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6563" w14:textId="77777777" w:rsidR="006033E8" w:rsidRPr="004967A0" w:rsidRDefault="006033E8" w:rsidP="004967A0">
      <w:pPr>
        <w:pStyle w:val="Szvegtrzs"/>
        <w:spacing w:before="7"/>
        <w:rPr>
          <w:rFonts w:asciiTheme="minorHAnsi" w:hAnsiTheme="minorHAnsi" w:cstheme="minorHAnsi"/>
          <w:bCs/>
        </w:rPr>
      </w:pPr>
    </w:p>
    <w:p w14:paraId="65EFBC61" w14:textId="77777777" w:rsidR="00442392" w:rsidRPr="0090349D" w:rsidRDefault="00442392" w:rsidP="00442392">
      <w:pPr>
        <w:rPr>
          <w:sz w:val="24"/>
          <w:szCs w:val="24"/>
          <w:lang w:eastAsia="hu-HU"/>
        </w:rPr>
      </w:pPr>
      <w:r w:rsidRPr="0090349D">
        <w:rPr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E18EB17" wp14:editId="0CFF983E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AD15C" w14:textId="77777777" w:rsidR="00442392" w:rsidRPr="0090349D" w:rsidRDefault="00442392" w:rsidP="00442392">
      <w:pPr>
        <w:rPr>
          <w:sz w:val="24"/>
          <w:szCs w:val="24"/>
          <w:lang w:eastAsia="hu-HU"/>
        </w:rPr>
      </w:pPr>
      <w:r w:rsidRPr="0090349D">
        <w:rPr>
          <w:color w:val="000000"/>
          <w:sz w:val="16"/>
          <w:szCs w:val="16"/>
          <w:lang w:eastAsia="hu-HU"/>
        </w:rPr>
        <w:t>Telki Község Önkormányzata</w:t>
      </w:r>
    </w:p>
    <w:p w14:paraId="54DE78CF" w14:textId="77777777" w:rsidR="00442392" w:rsidRPr="0090349D" w:rsidRDefault="00442392" w:rsidP="00442392">
      <w:pPr>
        <w:rPr>
          <w:sz w:val="24"/>
          <w:szCs w:val="24"/>
          <w:lang w:eastAsia="hu-HU"/>
        </w:rPr>
      </w:pPr>
      <w:r w:rsidRPr="0090349D">
        <w:rPr>
          <w:color w:val="000000"/>
          <w:sz w:val="16"/>
          <w:szCs w:val="16"/>
          <w:lang w:eastAsia="hu-HU"/>
        </w:rPr>
        <w:t>2089 Telki, Petőfi u.1.</w:t>
      </w:r>
    </w:p>
    <w:p w14:paraId="75CD747D" w14:textId="77777777" w:rsidR="00442392" w:rsidRPr="0090349D" w:rsidRDefault="00442392" w:rsidP="00442392">
      <w:pPr>
        <w:rPr>
          <w:sz w:val="24"/>
          <w:szCs w:val="24"/>
          <w:lang w:eastAsia="hu-HU"/>
        </w:rPr>
      </w:pPr>
      <w:r w:rsidRPr="0090349D">
        <w:rPr>
          <w:color w:val="000000"/>
          <w:sz w:val="16"/>
          <w:szCs w:val="16"/>
          <w:lang w:eastAsia="hu-HU"/>
        </w:rPr>
        <w:t>Telefon: (06) 26 920 80</w:t>
      </w:r>
      <w:r>
        <w:rPr>
          <w:color w:val="000000"/>
          <w:sz w:val="16"/>
          <w:szCs w:val="16"/>
          <w:lang w:eastAsia="hu-HU"/>
        </w:rPr>
        <w:t>1</w:t>
      </w:r>
    </w:p>
    <w:p w14:paraId="65FAD0B3" w14:textId="77777777" w:rsidR="00442392" w:rsidRPr="0090349D" w:rsidRDefault="00442392" w:rsidP="00442392">
      <w:pPr>
        <w:rPr>
          <w:sz w:val="24"/>
          <w:szCs w:val="24"/>
          <w:lang w:eastAsia="hu-HU"/>
        </w:rPr>
      </w:pPr>
      <w:r w:rsidRPr="0090349D">
        <w:rPr>
          <w:color w:val="000000"/>
          <w:sz w:val="16"/>
          <w:szCs w:val="16"/>
          <w:lang w:eastAsia="hu-HU"/>
        </w:rPr>
        <w:t>E-</w:t>
      </w:r>
      <w:r>
        <w:rPr>
          <w:color w:val="000000"/>
          <w:sz w:val="16"/>
          <w:szCs w:val="16"/>
          <w:lang w:eastAsia="hu-HU"/>
        </w:rPr>
        <w:t>m</w:t>
      </w:r>
      <w:r w:rsidRPr="0090349D">
        <w:rPr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2255571" w14:textId="77777777" w:rsidR="00442392" w:rsidRPr="00EB1030" w:rsidRDefault="00136846" w:rsidP="00442392">
      <w:pPr>
        <w:rPr>
          <w:sz w:val="24"/>
          <w:szCs w:val="24"/>
          <w:lang w:eastAsia="hu-HU"/>
        </w:rPr>
      </w:pPr>
      <w:hyperlink r:id="rId9" w:history="1">
        <w:r w:rsidR="00442392" w:rsidRPr="0090349D">
          <w:rPr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D4BB7E7" w14:textId="77777777" w:rsidR="00442392" w:rsidRDefault="00442392" w:rsidP="00442392">
      <w:pPr>
        <w:jc w:val="center"/>
        <w:rPr>
          <w:b/>
          <w:bCs/>
        </w:rPr>
      </w:pPr>
      <w:r w:rsidRPr="00C47814">
        <w:rPr>
          <w:b/>
          <w:bCs/>
        </w:rPr>
        <w:t xml:space="preserve">ELŐTERJESZTÉS </w:t>
      </w:r>
    </w:p>
    <w:p w14:paraId="6CDAE950" w14:textId="1F3116F1" w:rsidR="00442392" w:rsidRDefault="00442392" w:rsidP="00442392">
      <w:pPr>
        <w:jc w:val="center"/>
        <w:rPr>
          <w:b/>
          <w:bCs/>
        </w:rPr>
      </w:pPr>
      <w:r w:rsidRPr="00C47814">
        <w:rPr>
          <w:b/>
          <w:bCs/>
        </w:rPr>
        <w:t xml:space="preserve">A </w:t>
      </w:r>
      <w:r>
        <w:rPr>
          <w:b/>
          <w:bCs/>
        </w:rPr>
        <w:t>Képviselő-testület</w:t>
      </w:r>
      <w:r w:rsidRPr="00C47814">
        <w:rPr>
          <w:b/>
          <w:bCs/>
        </w:rPr>
        <w:t xml:space="preserve"> 2022.</w:t>
      </w:r>
      <w:r>
        <w:rPr>
          <w:b/>
          <w:bCs/>
        </w:rPr>
        <w:t xml:space="preserve"> október 10.</w:t>
      </w:r>
      <w:r w:rsidRPr="00C47814">
        <w:rPr>
          <w:b/>
          <w:bCs/>
        </w:rPr>
        <w:t xml:space="preserve">-i rendes ülésére </w:t>
      </w:r>
    </w:p>
    <w:p w14:paraId="700BB9E6" w14:textId="77777777" w:rsidR="00442392" w:rsidRDefault="00442392" w:rsidP="00442392">
      <w:pPr>
        <w:jc w:val="center"/>
        <w:rPr>
          <w:b/>
          <w:bCs/>
        </w:rPr>
      </w:pPr>
    </w:p>
    <w:p w14:paraId="4FE0F1E0" w14:textId="77777777" w:rsidR="00442392" w:rsidRPr="00442392" w:rsidRDefault="00442392" w:rsidP="00442392">
      <w:pPr>
        <w:spacing w:line="266" w:lineRule="auto"/>
        <w:ind w:right="205"/>
        <w:jc w:val="center"/>
        <w:rPr>
          <w:b/>
          <w:sz w:val="24"/>
          <w:szCs w:val="24"/>
        </w:rPr>
      </w:pPr>
      <w:r w:rsidRPr="00442392">
        <w:rPr>
          <w:b/>
          <w:sz w:val="24"/>
          <w:szCs w:val="24"/>
        </w:rPr>
        <w:t>Energia-veszélyhelyzeti intézkedési terv</w:t>
      </w:r>
    </w:p>
    <w:p w14:paraId="6D0F4EB2" w14:textId="77777777" w:rsidR="00442392" w:rsidRDefault="00442392" w:rsidP="00442392">
      <w:pPr>
        <w:jc w:val="both"/>
        <w:rPr>
          <w:b/>
          <w:bCs/>
        </w:rPr>
      </w:pPr>
    </w:p>
    <w:p w14:paraId="3CD68C96" w14:textId="6D4847FE" w:rsidR="00442392" w:rsidRPr="00C47814" w:rsidRDefault="00442392" w:rsidP="00442392">
      <w:pPr>
        <w:jc w:val="both"/>
      </w:pPr>
      <w:r w:rsidRPr="00C47814">
        <w:rPr>
          <w:b/>
          <w:bCs/>
        </w:rPr>
        <w:t>A napirendet tárgyaló ülés dátuma</w:t>
      </w:r>
      <w:r w:rsidRPr="00C47814">
        <w:t xml:space="preserve">: </w:t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</w:rPr>
        <w:t>2022</w:t>
      </w:r>
      <w:r>
        <w:rPr>
          <w:b/>
          <w:bCs/>
        </w:rPr>
        <w:t>.10.10.</w:t>
      </w:r>
    </w:p>
    <w:p w14:paraId="0DDC3C66" w14:textId="77777777" w:rsidR="00442392" w:rsidRPr="00C47814" w:rsidRDefault="00442392" w:rsidP="00442392">
      <w:pPr>
        <w:jc w:val="both"/>
      </w:pPr>
      <w:r w:rsidRPr="00C47814">
        <w:rPr>
          <w:b/>
          <w:bCs/>
        </w:rPr>
        <w:t>A napirendet tárgyaló ülés: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</w:rPr>
        <w:t>Képviselő-testület</w:t>
      </w:r>
      <w:r w:rsidRPr="00C47814">
        <w:t xml:space="preserve"> </w:t>
      </w:r>
    </w:p>
    <w:p w14:paraId="5505C9BA" w14:textId="77777777" w:rsidR="00442392" w:rsidRPr="00C47814" w:rsidRDefault="00442392" w:rsidP="00442392">
      <w:pPr>
        <w:jc w:val="both"/>
        <w:rPr>
          <w:b/>
          <w:bCs/>
        </w:rPr>
      </w:pPr>
      <w:r w:rsidRPr="00C47814">
        <w:rPr>
          <w:b/>
          <w:bCs/>
        </w:rPr>
        <w:t>Előterjesztő: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</w:rPr>
        <w:t>Deltai Károly polgármester</w:t>
      </w:r>
    </w:p>
    <w:p w14:paraId="5A18D902" w14:textId="77777777" w:rsidR="00442392" w:rsidRPr="00C47814" w:rsidRDefault="00442392" w:rsidP="00442392">
      <w:pPr>
        <w:jc w:val="both"/>
      </w:pPr>
      <w:r w:rsidRPr="00C47814">
        <w:rPr>
          <w:b/>
          <w:bCs/>
        </w:rPr>
        <w:t>Az előterjesztést készítette: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</w:rPr>
        <w:t>dr. Lack Mónika jegyző</w:t>
      </w:r>
      <w:r w:rsidRPr="00C47814">
        <w:tab/>
      </w:r>
      <w:r w:rsidRPr="00C47814">
        <w:tab/>
        <w:t xml:space="preserve"> </w:t>
      </w:r>
    </w:p>
    <w:p w14:paraId="064A05E9" w14:textId="77777777" w:rsidR="00442392" w:rsidRPr="00C47814" w:rsidRDefault="00442392" w:rsidP="00442392">
      <w:pPr>
        <w:jc w:val="both"/>
      </w:pPr>
      <w:r w:rsidRPr="00C47814">
        <w:rPr>
          <w:b/>
          <w:bCs/>
        </w:rPr>
        <w:t>A napirendet tárgyaló ülés típusa: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2D7D0C">
        <w:rPr>
          <w:b/>
          <w:bCs/>
          <w:u w:val="single"/>
        </w:rPr>
        <w:t>nyílt</w:t>
      </w:r>
      <w:r w:rsidRPr="002D7D0C">
        <w:rPr>
          <w:u w:val="single"/>
        </w:rPr>
        <w:t xml:space="preserve"> </w:t>
      </w:r>
      <w:r w:rsidRPr="00C47814">
        <w:t xml:space="preserve">/ zárt </w:t>
      </w:r>
    </w:p>
    <w:p w14:paraId="60D16980" w14:textId="77777777" w:rsidR="00442392" w:rsidRPr="00C47814" w:rsidRDefault="00442392" w:rsidP="00442392">
      <w:pPr>
        <w:jc w:val="both"/>
      </w:pPr>
      <w:r w:rsidRPr="00C47814">
        <w:rPr>
          <w:b/>
          <w:bCs/>
        </w:rPr>
        <w:t>A napirendet tárgyaló ülés típusa:</w:t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  <w:u w:val="single"/>
        </w:rPr>
        <w:t>rendes /</w:t>
      </w:r>
      <w:r w:rsidRPr="00C47814">
        <w:t xml:space="preserve"> rendkívüli</w:t>
      </w:r>
    </w:p>
    <w:p w14:paraId="5CC933A2" w14:textId="77777777" w:rsidR="00442392" w:rsidRPr="00084F1F" w:rsidRDefault="00442392" w:rsidP="00442392">
      <w:pPr>
        <w:jc w:val="both"/>
      </w:pPr>
      <w:r w:rsidRPr="00C47814">
        <w:rPr>
          <w:b/>
          <w:bCs/>
        </w:rPr>
        <w:t>A határozat elfogadásához szükséges többség típusát:</w:t>
      </w:r>
      <w:r w:rsidRPr="00C47814">
        <w:t xml:space="preserve"> </w:t>
      </w:r>
      <w:r w:rsidRPr="00442392">
        <w:rPr>
          <w:b/>
          <w:bCs/>
          <w:u w:val="single"/>
        </w:rPr>
        <w:t>egyszerű</w:t>
      </w:r>
      <w:r w:rsidRPr="003D4571">
        <w:t xml:space="preserve"> </w:t>
      </w:r>
      <w:r w:rsidRPr="00C47814">
        <w:t xml:space="preserve">/ </w:t>
      </w:r>
      <w:r w:rsidRPr="00442392">
        <w:t xml:space="preserve">minősített </w:t>
      </w:r>
    </w:p>
    <w:p w14:paraId="2DCEA96A" w14:textId="77777777" w:rsidR="00442392" w:rsidRPr="00C47814" w:rsidRDefault="00442392" w:rsidP="00442392">
      <w:pPr>
        <w:jc w:val="both"/>
      </w:pPr>
      <w:r w:rsidRPr="00C47814">
        <w:rPr>
          <w:b/>
          <w:bCs/>
        </w:rPr>
        <w:t>A szavazás módja: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  <w:u w:val="single"/>
        </w:rPr>
        <w:t>nyílt</w:t>
      </w:r>
      <w:r w:rsidRPr="00C47814">
        <w:t xml:space="preserve"> / titkos </w:t>
      </w:r>
    </w:p>
    <w:p w14:paraId="6C461FFF" w14:textId="77777777" w:rsidR="00442392" w:rsidRPr="00F63477" w:rsidRDefault="00442392" w:rsidP="00442392"/>
    <w:p w14:paraId="59466755" w14:textId="77777777" w:rsidR="00442392" w:rsidRPr="003D4571" w:rsidRDefault="00442392" w:rsidP="00442392">
      <w:pPr>
        <w:jc w:val="both"/>
        <w:rPr>
          <w:b/>
        </w:rPr>
      </w:pPr>
      <w:r w:rsidRPr="003D4571">
        <w:rPr>
          <w:b/>
        </w:rPr>
        <w:t xml:space="preserve">1.Előzmények, különösen az adott tárgykörben hozott korábbi testületi döntések és azok végrehajtásának </w:t>
      </w:r>
      <w:proofErr w:type="gramStart"/>
      <w:r w:rsidRPr="003D4571">
        <w:rPr>
          <w:b/>
        </w:rPr>
        <w:t>állása:-</w:t>
      </w:r>
      <w:proofErr w:type="gramEnd"/>
    </w:p>
    <w:p w14:paraId="331771D4" w14:textId="77777777" w:rsidR="00442392" w:rsidRDefault="00442392" w:rsidP="00442392">
      <w:pPr>
        <w:jc w:val="both"/>
        <w:rPr>
          <w:b/>
        </w:rPr>
      </w:pPr>
    </w:p>
    <w:p w14:paraId="7CF6FEB8" w14:textId="2E77557D" w:rsidR="00442392" w:rsidRPr="003D4571" w:rsidRDefault="00442392" w:rsidP="00442392">
      <w:pPr>
        <w:jc w:val="both"/>
      </w:pPr>
      <w:r w:rsidRPr="003D4571">
        <w:rPr>
          <w:b/>
        </w:rPr>
        <w:t>2. Jogszabályi hivatkozások</w:t>
      </w:r>
      <w:r w:rsidRPr="003D4571">
        <w:t xml:space="preserve">: </w:t>
      </w:r>
    </w:p>
    <w:p w14:paraId="55133D93" w14:textId="77777777" w:rsidR="00442392" w:rsidRDefault="00442392" w:rsidP="00442392">
      <w:pPr>
        <w:jc w:val="both"/>
        <w:rPr>
          <w:b/>
        </w:rPr>
      </w:pPr>
    </w:p>
    <w:p w14:paraId="2A96C6B1" w14:textId="2576AE8E" w:rsidR="00442392" w:rsidRPr="003D4571" w:rsidRDefault="00442392" w:rsidP="00442392">
      <w:pPr>
        <w:jc w:val="both"/>
        <w:rPr>
          <w:b/>
        </w:rPr>
      </w:pPr>
      <w:r w:rsidRPr="003D4571">
        <w:rPr>
          <w:b/>
        </w:rPr>
        <w:t xml:space="preserve">3.Költségkihatások és egyéb szükséges feltételeket, illetve megteremtésük javasolt </w:t>
      </w:r>
      <w:proofErr w:type="gramStart"/>
      <w:r w:rsidRPr="003D4571">
        <w:rPr>
          <w:b/>
        </w:rPr>
        <w:t>forrásai:-</w:t>
      </w:r>
      <w:proofErr w:type="gramEnd"/>
      <w:r w:rsidRPr="003D4571">
        <w:rPr>
          <w:b/>
        </w:rPr>
        <w:t>-</w:t>
      </w:r>
    </w:p>
    <w:p w14:paraId="755132DD" w14:textId="77777777" w:rsidR="00442392" w:rsidRDefault="00442392" w:rsidP="00442392">
      <w:pPr>
        <w:jc w:val="both"/>
        <w:rPr>
          <w:b/>
        </w:rPr>
      </w:pPr>
    </w:p>
    <w:p w14:paraId="47193BD3" w14:textId="77777777" w:rsidR="00442392" w:rsidRPr="0096539C" w:rsidRDefault="00442392" w:rsidP="00442392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4773B31F" w14:textId="1E6A169A" w:rsidR="006033E8" w:rsidRPr="00B513DF" w:rsidRDefault="00054F1D" w:rsidP="003176CC">
      <w:pPr>
        <w:spacing w:line="264" w:lineRule="auto"/>
        <w:ind w:right="184"/>
        <w:jc w:val="both"/>
        <w:rPr>
          <w:bCs/>
        </w:rPr>
      </w:pPr>
      <w:r w:rsidRPr="00B513DF">
        <w:rPr>
          <w:bCs/>
        </w:rPr>
        <w:t>A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kedvez</w:t>
      </w:r>
      <w:r w:rsidR="007513EF" w:rsidRPr="00B513DF">
        <w:rPr>
          <w:bCs/>
        </w:rPr>
        <w:t>ő</w:t>
      </w:r>
      <w:r w:rsidRPr="00B513DF">
        <w:rPr>
          <w:bCs/>
        </w:rPr>
        <w:t>tlen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gazdasági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k</w:t>
      </w:r>
      <w:r w:rsidR="007513EF" w:rsidRPr="00B513DF">
        <w:rPr>
          <w:bCs/>
        </w:rPr>
        <w:t>ö</w:t>
      </w:r>
      <w:r w:rsidRPr="00B513DF">
        <w:rPr>
          <w:bCs/>
        </w:rPr>
        <w:t>rnyezeti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változ</w:t>
      </w:r>
      <w:r w:rsidR="007513EF" w:rsidRPr="00B513DF">
        <w:rPr>
          <w:bCs/>
        </w:rPr>
        <w:t>á</w:t>
      </w:r>
      <w:r w:rsidRPr="00B513DF">
        <w:rPr>
          <w:bCs/>
        </w:rPr>
        <w:t>sok,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vala</w:t>
      </w:r>
      <w:r w:rsidR="007513EF" w:rsidRPr="00B513DF">
        <w:rPr>
          <w:bCs/>
        </w:rPr>
        <w:t>m</w:t>
      </w:r>
      <w:r w:rsidRPr="00B513DF">
        <w:rPr>
          <w:bCs/>
        </w:rPr>
        <w:t>int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az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elhúzódó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orosz-ukrán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h</w:t>
      </w:r>
      <w:r w:rsidR="007513EF" w:rsidRPr="00B513DF">
        <w:rPr>
          <w:bCs/>
        </w:rPr>
        <w:t>á</w:t>
      </w:r>
      <w:r w:rsidRPr="00B513DF">
        <w:rPr>
          <w:bCs/>
        </w:rPr>
        <w:t>ború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miatt d</w:t>
      </w:r>
      <w:r w:rsidR="007513EF" w:rsidRPr="00B513DF">
        <w:rPr>
          <w:bCs/>
        </w:rPr>
        <w:t>r</w:t>
      </w:r>
      <w:r w:rsidRPr="00B513DF">
        <w:rPr>
          <w:bCs/>
        </w:rPr>
        <w:t>aszt</w:t>
      </w:r>
      <w:r w:rsidR="007513EF" w:rsidRPr="00B513DF">
        <w:rPr>
          <w:bCs/>
        </w:rPr>
        <w:t>i</w:t>
      </w:r>
      <w:r w:rsidRPr="00B513DF">
        <w:rPr>
          <w:bCs/>
        </w:rPr>
        <w:t>kusan emelkedt</w:t>
      </w:r>
      <w:r w:rsidR="007513EF" w:rsidRPr="00B513DF">
        <w:rPr>
          <w:bCs/>
        </w:rPr>
        <w:t>e</w:t>
      </w:r>
      <w:r w:rsidRPr="00B513DF">
        <w:rPr>
          <w:bCs/>
        </w:rPr>
        <w:t>k az energiaárak Európában, energiav</w:t>
      </w:r>
      <w:r w:rsidR="007513EF" w:rsidRPr="00B513DF">
        <w:rPr>
          <w:bCs/>
        </w:rPr>
        <w:t>á</w:t>
      </w:r>
      <w:r w:rsidRPr="00B513DF">
        <w:rPr>
          <w:bCs/>
        </w:rPr>
        <w:t>lság alakult ki, Magya</w:t>
      </w:r>
      <w:r w:rsidR="007513EF" w:rsidRPr="00B513DF">
        <w:rPr>
          <w:bCs/>
        </w:rPr>
        <w:t>r</w:t>
      </w:r>
      <w:r w:rsidRPr="00B513DF">
        <w:rPr>
          <w:bCs/>
        </w:rPr>
        <w:t>o</w:t>
      </w:r>
      <w:r w:rsidR="007513EF" w:rsidRPr="00B513DF">
        <w:rPr>
          <w:bCs/>
        </w:rPr>
        <w:t>rs</w:t>
      </w:r>
      <w:r w:rsidRPr="00B513DF">
        <w:rPr>
          <w:bCs/>
        </w:rPr>
        <w:t xml:space="preserve">zág </w:t>
      </w:r>
      <w:r w:rsidR="007513EF" w:rsidRPr="00B513DF">
        <w:rPr>
          <w:bCs/>
        </w:rPr>
        <w:t>K</w:t>
      </w:r>
      <w:r w:rsidRPr="00B513DF">
        <w:rPr>
          <w:bCs/>
        </w:rPr>
        <w:t>o</w:t>
      </w:r>
      <w:r w:rsidR="007513EF" w:rsidRPr="00B513DF">
        <w:rPr>
          <w:bCs/>
        </w:rPr>
        <w:t>r</w:t>
      </w:r>
      <w:r w:rsidRPr="00B513DF">
        <w:rPr>
          <w:bCs/>
        </w:rPr>
        <w:t>m</w:t>
      </w:r>
      <w:r w:rsidR="007513EF" w:rsidRPr="00B513DF">
        <w:rPr>
          <w:bCs/>
        </w:rPr>
        <w:t>á</w:t>
      </w:r>
      <w:r w:rsidRPr="00B513DF">
        <w:rPr>
          <w:bCs/>
        </w:rPr>
        <w:t>nya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 xml:space="preserve">energia-veszélyhelyzetet </w:t>
      </w:r>
      <w:r w:rsidR="000505A9" w:rsidRPr="00B513DF">
        <w:rPr>
          <w:bCs/>
        </w:rPr>
        <w:t xml:space="preserve">és </w:t>
      </w:r>
      <w:r w:rsidRPr="00B513DF">
        <w:rPr>
          <w:bCs/>
        </w:rPr>
        <w:t>hirdetett ki</w:t>
      </w:r>
      <w:r w:rsidR="000505A9" w:rsidRPr="00B513DF">
        <w:rPr>
          <w:bCs/>
        </w:rPr>
        <w:t xml:space="preserve"> és veszélyhelyzeti rendeleti kormányzást vezetett be</w:t>
      </w:r>
      <w:r w:rsidRPr="00B513DF">
        <w:rPr>
          <w:bCs/>
        </w:rPr>
        <w:t>.</w:t>
      </w:r>
      <w:r w:rsidR="000505A9" w:rsidRPr="00B513DF">
        <w:rPr>
          <w:bCs/>
        </w:rPr>
        <w:t xml:space="preserve"> </w:t>
      </w:r>
    </w:p>
    <w:p w14:paraId="00FE6B18" w14:textId="77777777" w:rsidR="006033E8" w:rsidRPr="00B513DF" w:rsidRDefault="006033E8" w:rsidP="003176CC">
      <w:pPr>
        <w:pStyle w:val="Szvegtrzs"/>
        <w:spacing w:before="1"/>
        <w:jc w:val="both"/>
        <w:rPr>
          <w:bCs/>
        </w:rPr>
      </w:pPr>
    </w:p>
    <w:p w14:paraId="3B5F3A41" w14:textId="4B7CA3DF" w:rsidR="006033E8" w:rsidRPr="00B513DF" w:rsidRDefault="00054F1D" w:rsidP="003176CC">
      <w:pPr>
        <w:spacing w:before="1" w:line="266" w:lineRule="auto"/>
        <w:ind w:right="176"/>
        <w:jc w:val="both"/>
        <w:rPr>
          <w:bCs/>
        </w:rPr>
      </w:pPr>
      <w:r w:rsidRPr="00B513DF">
        <w:rPr>
          <w:bCs/>
        </w:rPr>
        <w:t>Az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ene</w:t>
      </w:r>
      <w:r w:rsidR="007513EF" w:rsidRPr="00B513DF">
        <w:rPr>
          <w:bCs/>
        </w:rPr>
        <w:t>r</w:t>
      </w:r>
      <w:r w:rsidRPr="00B513DF">
        <w:rPr>
          <w:bCs/>
        </w:rPr>
        <w:t>gia</w:t>
      </w:r>
      <w:r w:rsidR="007513EF" w:rsidRPr="00B513DF">
        <w:rPr>
          <w:bCs/>
        </w:rPr>
        <w:t>á</w:t>
      </w:r>
      <w:r w:rsidRPr="00B513DF">
        <w:rPr>
          <w:bCs/>
        </w:rPr>
        <w:t>rak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emelked</w:t>
      </w:r>
      <w:r w:rsidR="007513EF" w:rsidRPr="00B513DF">
        <w:rPr>
          <w:bCs/>
        </w:rPr>
        <w:t>é</w:t>
      </w:r>
      <w:r w:rsidRPr="00B513DF">
        <w:rPr>
          <w:bCs/>
        </w:rPr>
        <w:t>se</w:t>
      </w:r>
      <w:r w:rsidRPr="00B513DF">
        <w:rPr>
          <w:bCs/>
          <w:spacing w:val="40"/>
        </w:rPr>
        <w:t xml:space="preserve"> </w:t>
      </w:r>
      <w:r w:rsidR="000505A9" w:rsidRPr="00B513DF">
        <w:rPr>
          <w:bCs/>
        </w:rPr>
        <w:t>é</w:t>
      </w:r>
      <w:r w:rsidRPr="00B513DF">
        <w:rPr>
          <w:bCs/>
        </w:rPr>
        <w:t>s a kedvez</w:t>
      </w:r>
      <w:r w:rsidR="007513EF" w:rsidRPr="00B513DF">
        <w:rPr>
          <w:bCs/>
        </w:rPr>
        <w:t>ő</w:t>
      </w:r>
      <w:r w:rsidRPr="00B513DF">
        <w:rPr>
          <w:bCs/>
        </w:rPr>
        <w:t>tlen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gazdas</w:t>
      </w:r>
      <w:r w:rsidR="007513EF" w:rsidRPr="00B513DF">
        <w:rPr>
          <w:bCs/>
        </w:rPr>
        <w:t>á</w:t>
      </w:r>
      <w:r w:rsidRPr="00B513DF">
        <w:rPr>
          <w:bCs/>
        </w:rPr>
        <w:t>gi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folyamatok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magukkal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hozt</w:t>
      </w:r>
      <w:r w:rsidR="000505A9" w:rsidRPr="00B513DF">
        <w:rPr>
          <w:bCs/>
        </w:rPr>
        <w:t>á</w:t>
      </w:r>
      <w:r w:rsidRPr="00B513DF">
        <w:rPr>
          <w:bCs/>
        </w:rPr>
        <w:t>k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az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alapvet</w:t>
      </w:r>
      <w:r w:rsidR="007513EF" w:rsidRPr="00B513DF">
        <w:rPr>
          <w:bCs/>
        </w:rPr>
        <w:t>ő</w:t>
      </w:r>
      <w:r w:rsidRPr="00B513DF">
        <w:rPr>
          <w:bCs/>
        </w:rPr>
        <w:t xml:space="preserve"> </w:t>
      </w:r>
      <w:r w:rsidR="007513EF" w:rsidRPr="00B513DF">
        <w:rPr>
          <w:bCs/>
        </w:rPr>
        <w:t>é</w:t>
      </w:r>
      <w:r w:rsidRPr="00B513DF">
        <w:rPr>
          <w:bCs/>
        </w:rPr>
        <w:t>lelmiszerek, nyersanyagok, szolg</w:t>
      </w:r>
      <w:r w:rsidR="007513EF" w:rsidRPr="00B513DF">
        <w:rPr>
          <w:bCs/>
        </w:rPr>
        <w:t>á</w:t>
      </w:r>
      <w:r w:rsidRPr="00B513DF">
        <w:rPr>
          <w:bCs/>
        </w:rPr>
        <w:t>ltat</w:t>
      </w:r>
      <w:r w:rsidR="007513EF" w:rsidRPr="00B513DF">
        <w:rPr>
          <w:bCs/>
        </w:rPr>
        <w:t>á</w:t>
      </w:r>
      <w:r w:rsidRPr="00B513DF">
        <w:rPr>
          <w:bCs/>
        </w:rPr>
        <w:t xml:space="preserve">sok </w:t>
      </w:r>
      <w:r w:rsidR="007513EF" w:rsidRPr="00B513DF">
        <w:rPr>
          <w:bCs/>
        </w:rPr>
        <w:t>á</w:t>
      </w:r>
      <w:r w:rsidRPr="00B513DF">
        <w:rPr>
          <w:bCs/>
        </w:rPr>
        <w:t>r</w:t>
      </w:r>
      <w:r w:rsidR="007513EF" w:rsidRPr="00B513DF">
        <w:rPr>
          <w:bCs/>
        </w:rPr>
        <w:t>á</w:t>
      </w:r>
      <w:r w:rsidRPr="00B513DF">
        <w:rPr>
          <w:bCs/>
        </w:rPr>
        <w:t>nak e</w:t>
      </w:r>
      <w:r w:rsidR="007513EF" w:rsidRPr="00B513DF">
        <w:rPr>
          <w:bCs/>
        </w:rPr>
        <w:t>m</w:t>
      </w:r>
      <w:r w:rsidRPr="00B513DF">
        <w:rPr>
          <w:bCs/>
        </w:rPr>
        <w:t>elked</w:t>
      </w:r>
      <w:r w:rsidR="007513EF" w:rsidRPr="00B513DF">
        <w:rPr>
          <w:bCs/>
        </w:rPr>
        <w:t>é</w:t>
      </w:r>
      <w:r w:rsidRPr="00B513DF">
        <w:rPr>
          <w:bCs/>
        </w:rPr>
        <w:t>s</w:t>
      </w:r>
      <w:r w:rsidR="007513EF" w:rsidRPr="00B513DF">
        <w:rPr>
          <w:bCs/>
        </w:rPr>
        <w:t>é</w:t>
      </w:r>
      <w:r w:rsidRPr="00B513DF">
        <w:rPr>
          <w:bCs/>
        </w:rPr>
        <w:t xml:space="preserve">t is. Az </w:t>
      </w:r>
      <w:r w:rsidR="007513EF" w:rsidRPr="00B513DF">
        <w:rPr>
          <w:bCs/>
        </w:rPr>
        <w:t>á</w:t>
      </w:r>
      <w:r w:rsidRPr="00B513DF">
        <w:rPr>
          <w:bCs/>
        </w:rPr>
        <w:t>remelked</w:t>
      </w:r>
      <w:r w:rsidR="007513EF" w:rsidRPr="00B513DF">
        <w:rPr>
          <w:bCs/>
        </w:rPr>
        <w:t>é</w:t>
      </w:r>
      <w:r w:rsidRPr="00B513DF">
        <w:rPr>
          <w:bCs/>
        </w:rPr>
        <w:t>s az önkorm</w:t>
      </w:r>
      <w:r w:rsidR="007513EF" w:rsidRPr="00B513DF">
        <w:rPr>
          <w:bCs/>
        </w:rPr>
        <w:t>á</w:t>
      </w:r>
      <w:r w:rsidRPr="00B513DF">
        <w:rPr>
          <w:bCs/>
        </w:rPr>
        <w:t>nyzati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fenntart</w:t>
      </w:r>
      <w:r w:rsidR="007513EF" w:rsidRPr="00B513DF">
        <w:rPr>
          <w:bCs/>
        </w:rPr>
        <w:t>á</w:t>
      </w:r>
      <w:r w:rsidRPr="00B513DF">
        <w:rPr>
          <w:bCs/>
        </w:rPr>
        <w:t>s</w:t>
      </w:r>
      <w:r w:rsidR="007513EF" w:rsidRPr="00B513DF">
        <w:rPr>
          <w:bCs/>
        </w:rPr>
        <w:t>ú</w:t>
      </w:r>
      <w:r w:rsidRPr="00B513DF">
        <w:rPr>
          <w:bCs/>
        </w:rPr>
        <w:t xml:space="preserve"> int</w:t>
      </w:r>
      <w:r w:rsidR="007513EF" w:rsidRPr="00B513DF">
        <w:rPr>
          <w:bCs/>
        </w:rPr>
        <w:t>é</w:t>
      </w:r>
      <w:r w:rsidRPr="00B513DF">
        <w:rPr>
          <w:bCs/>
        </w:rPr>
        <w:t>zm</w:t>
      </w:r>
      <w:r w:rsidR="007513EF" w:rsidRPr="00B513DF">
        <w:rPr>
          <w:bCs/>
        </w:rPr>
        <w:t>é</w:t>
      </w:r>
      <w:r w:rsidRPr="00B513DF">
        <w:rPr>
          <w:bCs/>
        </w:rPr>
        <w:t>nyek</w:t>
      </w:r>
      <w:r w:rsidR="00BD2B09" w:rsidRPr="00B513DF">
        <w:rPr>
          <w:bCs/>
        </w:rPr>
        <w:t xml:space="preserve"> működését jelentősen meghatározza.</w:t>
      </w:r>
    </w:p>
    <w:p w14:paraId="4F4AB4D8" w14:textId="77777777" w:rsidR="006033E8" w:rsidRPr="00B513DF" w:rsidRDefault="006033E8" w:rsidP="003176CC">
      <w:pPr>
        <w:pStyle w:val="Szvegtrzs"/>
        <w:spacing w:before="7"/>
        <w:jc w:val="both"/>
        <w:rPr>
          <w:bCs/>
        </w:rPr>
      </w:pPr>
    </w:p>
    <w:p w14:paraId="000890A0" w14:textId="261E6EB1" w:rsidR="006033E8" w:rsidRPr="00B513DF" w:rsidRDefault="00054F1D" w:rsidP="003176CC">
      <w:pPr>
        <w:spacing w:line="259" w:lineRule="auto"/>
        <w:ind w:right="182"/>
        <w:jc w:val="both"/>
        <w:rPr>
          <w:bCs/>
        </w:rPr>
      </w:pPr>
      <w:r w:rsidRPr="00B513DF">
        <w:rPr>
          <w:bCs/>
        </w:rPr>
        <w:t>A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jelenlegi válsághelyzetben</w:t>
      </w:r>
      <w:r w:rsidRPr="00B513DF">
        <w:rPr>
          <w:bCs/>
          <w:spacing w:val="40"/>
        </w:rPr>
        <w:t xml:space="preserve"> </w:t>
      </w:r>
      <w:r w:rsidR="000505A9" w:rsidRPr="00B513DF">
        <w:rPr>
          <w:bCs/>
        </w:rPr>
        <w:t>feltétlenül szükséges</w:t>
      </w:r>
      <w:r w:rsidRPr="00B513DF">
        <w:rPr>
          <w:bCs/>
        </w:rPr>
        <w:t xml:space="preserve"> az energiafel</w:t>
      </w:r>
      <w:r w:rsidR="00BD2B09" w:rsidRPr="00B513DF">
        <w:rPr>
          <w:bCs/>
        </w:rPr>
        <w:t>hasz</w:t>
      </w:r>
      <w:r w:rsidRPr="00B513DF">
        <w:rPr>
          <w:bCs/>
        </w:rPr>
        <w:t>nálás cs</w:t>
      </w:r>
      <w:r w:rsidR="00BD2B09" w:rsidRPr="00B513DF">
        <w:rPr>
          <w:bCs/>
        </w:rPr>
        <w:t>ö</w:t>
      </w:r>
      <w:r w:rsidRPr="00B513DF">
        <w:rPr>
          <w:bCs/>
        </w:rPr>
        <w:t>kken</w:t>
      </w:r>
      <w:r w:rsidR="000505A9" w:rsidRPr="00B513DF">
        <w:rPr>
          <w:bCs/>
        </w:rPr>
        <w:t>tése.</w:t>
      </w:r>
    </w:p>
    <w:p w14:paraId="63A0E88B" w14:textId="77777777" w:rsidR="006033E8" w:rsidRPr="00B513DF" w:rsidRDefault="006033E8" w:rsidP="003176CC">
      <w:pPr>
        <w:pStyle w:val="Szvegtrzs"/>
        <w:spacing w:before="5"/>
        <w:jc w:val="both"/>
        <w:rPr>
          <w:bCs/>
        </w:rPr>
      </w:pPr>
    </w:p>
    <w:p w14:paraId="2F0612F6" w14:textId="63205C26" w:rsidR="006033E8" w:rsidRPr="00B513DF" w:rsidRDefault="00054F1D" w:rsidP="003176CC">
      <w:pPr>
        <w:spacing w:line="261" w:lineRule="auto"/>
        <w:ind w:right="169"/>
        <w:jc w:val="both"/>
        <w:rPr>
          <w:bCs/>
        </w:rPr>
      </w:pPr>
      <w:r w:rsidRPr="00B513DF">
        <w:rPr>
          <w:bCs/>
        </w:rPr>
        <w:t xml:space="preserve">A </w:t>
      </w:r>
      <w:r w:rsidR="00BD2B09" w:rsidRPr="00B513DF">
        <w:rPr>
          <w:bCs/>
        </w:rPr>
        <w:t>m</w:t>
      </w:r>
      <w:r w:rsidRPr="00B513DF">
        <w:rPr>
          <w:bCs/>
        </w:rPr>
        <w:t xml:space="preserve">indennapi élet rutintevékenységeinek </w:t>
      </w:r>
      <w:r w:rsidR="00BD2B09" w:rsidRPr="00B513DF">
        <w:rPr>
          <w:bCs/>
        </w:rPr>
        <w:t>újr</w:t>
      </w:r>
      <w:r w:rsidRPr="00B513DF">
        <w:rPr>
          <w:bCs/>
        </w:rPr>
        <w:t>agondol</w:t>
      </w:r>
      <w:r w:rsidR="00BD2B09" w:rsidRPr="00B513DF">
        <w:rPr>
          <w:bCs/>
        </w:rPr>
        <w:t>á</w:t>
      </w:r>
      <w:r w:rsidRPr="00B513DF">
        <w:rPr>
          <w:bCs/>
        </w:rPr>
        <w:t xml:space="preserve">sa </w:t>
      </w:r>
      <w:r w:rsidR="00BD2B09" w:rsidRPr="00B513DF">
        <w:rPr>
          <w:bCs/>
        </w:rPr>
        <w:t>m</w:t>
      </w:r>
      <w:r w:rsidRPr="00B513DF">
        <w:rPr>
          <w:bCs/>
        </w:rPr>
        <w:t>ellett szükség van önko</w:t>
      </w:r>
      <w:r w:rsidR="00BD2B09" w:rsidRPr="00B513DF">
        <w:rPr>
          <w:bCs/>
        </w:rPr>
        <w:t>rmá</w:t>
      </w:r>
      <w:r w:rsidRPr="00B513DF">
        <w:rPr>
          <w:bCs/>
        </w:rPr>
        <w:t>nyzati szinten meghozott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stratégiai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döntésekre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annak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érdekében,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hogy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az önkorm</w:t>
      </w:r>
      <w:r w:rsidR="00BD2B09" w:rsidRPr="00B513DF">
        <w:rPr>
          <w:bCs/>
        </w:rPr>
        <w:t>á</w:t>
      </w:r>
      <w:r w:rsidRPr="00B513DF">
        <w:rPr>
          <w:bCs/>
        </w:rPr>
        <w:t>nyzat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kötelez</w:t>
      </w:r>
      <w:r w:rsidR="00BD2B09" w:rsidRPr="00B513DF">
        <w:rPr>
          <w:bCs/>
        </w:rPr>
        <w:t>ő</w:t>
      </w:r>
      <w:r w:rsidRPr="00B513DF">
        <w:rPr>
          <w:bCs/>
        </w:rPr>
        <w:t xml:space="preserve"> és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önként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v</w:t>
      </w:r>
      <w:r w:rsidR="00BD2B09" w:rsidRPr="00B513DF">
        <w:rPr>
          <w:bCs/>
        </w:rPr>
        <w:t>á</w:t>
      </w:r>
      <w:r w:rsidRPr="00B513DF">
        <w:rPr>
          <w:bCs/>
        </w:rPr>
        <w:t>llalt feladatait a lehet</w:t>
      </w:r>
      <w:r w:rsidR="00BD2B09" w:rsidRPr="00B513DF">
        <w:rPr>
          <w:bCs/>
        </w:rPr>
        <w:t>séges</w:t>
      </w:r>
      <w:r w:rsidRPr="00B513DF">
        <w:rPr>
          <w:bCs/>
        </w:rPr>
        <w:t xml:space="preserve"> leg</w:t>
      </w:r>
      <w:r w:rsidR="00BD2B09" w:rsidRPr="00B513DF">
        <w:rPr>
          <w:bCs/>
        </w:rPr>
        <w:t>jo</w:t>
      </w:r>
      <w:r w:rsidRPr="00B513DF">
        <w:rPr>
          <w:bCs/>
        </w:rPr>
        <w:t>bb sz</w:t>
      </w:r>
      <w:r w:rsidR="00BD2B09" w:rsidRPr="00B513DF">
        <w:rPr>
          <w:bCs/>
        </w:rPr>
        <w:t>í</w:t>
      </w:r>
      <w:r w:rsidRPr="00B513DF">
        <w:rPr>
          <w:bCs/>
        </w:rPr>
        <w:t>nvonalon, ugyanakkor költséghatékonyan tudja ell</w:t>
      </w:r>
      <w:r w:rsidR="00BD2B09" w:rsidRPr="00B513DF">
        <w:rPr>
          <w:bCs/>
        </w:rPr>
        <w:t>á</w:t>
      </w:r>
      <w:r w:rsidRPr="00B513DF">
        <w:rPr>
          <w:bCs/>
        </w:rPr>
        <w:t>tni és biztositani a v</w:t>
      </w:r>
      <w:r w:rsidR="00BD2B09" w:rsidRPr="00B513DF">
        <w:rPr>
          <w:bCs/>
        </w:rPr>
        <w:t>á</w:t>
      </w:r>
      <w:r w:rsidRPr="00B513DF">
        <w:rPr>
          <w:bCs/>
        </w:rPr>
        <w:t>ls</w:t>
      </w:r>
      <w:r w:rsidR="00BD2B09" w:rsidRPr="00B513DF">
        <w:rPr>
          <w:bCs/>
        </w:rPr>
        <w:t>á</w:t>
      </w:r>
      <w:r w:rsidRPr="00B513DF">
        <w:rPr>
          <w:bCs/>
        </w:rPr>
        <w:t>ghelyzet</w:t>
      </w:r>
      <w:r w:rsidRPr="00B513DF">
        <w:rPr>
          <w:bCs/>
          <w:spacing w:val="40"/>
        </w:rPr>
        <w:t xml:space="preserve"> </w:t>
      </w:r>
      <w:r w:rsidRPr="00B513DF">
        <w:rPr>
          <w:bCs/>
        </w:rPr>
        <w:t>idején is.</w:t>
      </w:r>
    </w:p>
    <w:p w14:paraId="4A2D1E0A" w14:textId="77777777" w:rsidR="006033E8" w:rsidRPr="00B513DF" w:rsidRDefault="006033E8" w:rsidP="003176CC">
      <w:pPr>
        <w:pStyle w:val="Szvegtrzs"/>
        <w:spacing w:before="7"/>
        <w:jc w:val="both"/>
        <w:rPr>
          <w:bCs/>
        </w:rPr>
      </w:pPr>
    </w:p>
    <w:p w14:paraId="7F969132" w14:textId="13C8444D" w:rsidR="006033E8" w:rsidRPr="00B513DF" w:rsidRDefault="00516B5B" w:rsidP="004967A0">
      <w:pPr>
        <w:pStyle w:val="Szvegtrzs"/>
        <w:spacing w:before="1"/>
        <w:rPr>
          <w:b/>
        </w:rPr>
      </w:pPr>
      <w:r w:rsidRPr="00B513DF">
        <w:rPr>
          <w:b/>
        </w:rPr>
        <w:t>Helyzetelemzés</w:t>
      </w:r>
    </w:p>
    <w:p w14:paraId="5A7BE737" w14:textId="77777777" w:rsidR="00644343" w:rsidRPr="00B513DF" w:rsidRDefault="00644343" w:rsidP="003176CC">
      <w:pPr>
        <w:pStyle w:val="Nincstrkz"/>
        <w:jc w:val="both"/>
        <w:rPr>
          <w:bCs/>
          <w:sz w:val="22"/>
          <w:szCs w:val="22"/>
          <w:shd w:val="clear" w:color="auto" w:fill="FFFFFF"/>
        </w:rPr>
      </w:pPr>
      <w:r w:rsidRPr="00B513DF">
        <w:rPr>
          <w:rStyle w:val="Kiemels2"/>
          <w:rFonts w:eastAsiaTheme="majorEastAsia"/>
          <w:b w:val="0"/>
          <w:sz w:val="22"/>
          <w:szCs w:val="22"/>
          <w:shd w:val="clear" w:color="auto" w:fill="FFFFFF"/>
        </w:rPr>
        <w:t xml:space="preserve">A Kormány 2022. július elsejétől kivette a rezsicsökkentés hatálya alól az önkormányzatokat, </w:t>
      </w:r>
      <w:r w:rsidRPr="00B513DF">
        <w:rPr>
          <w:bCs/>
          <w:sz w:val="22"/>
          <w:szCs w:val="22"/>
          <w:shd w:val="clear" w:color="auto" w:fill="FFFFFF"/>
        </w:rPr>
        <w:t>így az energia ellátásukért fizetendő energia díjak drasztikusan meg fognak emelkedni, illetve már meg is emelkedtek.</w:t>
      </w:r>
    </w:p>
    <w:p w14:paraId="5E620417" w14:textId="77777777" w:rsidR="00644343" w:rsidRPr="00B513DF" w:rsidRDefault="00644343" w:rsidP="003176CC">
      <w:pPr>
        <w:pStyle w:val="Nincstrkz"/>
        <w:jc w:val="both"/>
        <w:rPr>
          <w:bCs/>
          <w:sz w:val="22"/>
          <w:szCs w:val="22"/>
          <w:shd w:val="clear" w:color="auto" w:fill="FFFFFF"/>
        </w:rPr>
      </w:pPr>
    </w:p>
    <w:p w14:paraId="7143E1C2" w14:textId="77777777" w:rsidR="00644343" w:rsidRPr="00B513DF" w:rsidRDefault="00644343" w:rsidP="003176CC">
      <w:pPr>
        <w:pStyle w:val="Nincstrkz"/>
        <w:jc w:val="both"/>
        <w:rPr>
          <w:bCs/>
          <w:sz w:val="22"/>
          <w:szCs w:val="22"/>
        </w:rPr>
      </w:pPr>
      <w:r w:rsidRPr="00B513DF">
        <w:rPr>
          <w:bCs/>
          <w:sz w:val="22"/>
          <w:szCs w:val="22"/>
        </w:rPr>
        <w:t xml:space="preserve">A veszélyhelyzet ideje alatt az egyetemes szolgáltatásra jogosultak körének meghatározásáról szóló 217/2022. (VI.17.) Korm. rendelet alapján a helyi önkormányzatok a </w:t>
      </w:r>
      <w:r w:rsidRPr="00B513DF">
        <w:rPr>
          <w:bCs/>
          <w:sz w:val="22"/>
          <w:szCs w:val="22"/>
          <w:shd w:val="clear" w:color="auto" w:fill="FFFFFF"/>
        </w:rPr>
        <w:t>villamos energia és a földgáz energia szolgáltatás egyetemes szolgáltatási köréből augusztus 1-jével kikerültek.</w:t>
      </w:r>
    </w:p>
    <w:p w14:paraId="5438D5E6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2372AD4D" w14:textId="2CD9C381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rStyle w:val="Kiemels2"/>
          <w:b w:val="0"/>
          <w:bdr w:val="none" w:sz="0" w:space="0" w:color="auto" w:frame="1"/>
          <w:shd w:val="clear" w:color="auto" w:fill="FFFFFF"/>
        </w:rPr>
        <w:t>Azok a fogyasztók, akik nem jogosultak augusztus 1-jétől az egyetemes szolgáltatásra, azoknak július 1-ig nyilatkozott kellett tenniük, annak érdekében, hogy a végső menedékes jogintézmény keretében folytatólagos maradhasson számukra az energiaszolgáltatás</w:t>
      </w:r>
      <w:r w:rsidRPr="00B513DF">
        <w:rPr>
          <w:bCs/>
          <w:shd w:val="clear" w:color="auto" w:fill="FFFFFF"/>
        </w:rPr>
        <w:t>. Az energiadíjak a végső menedékes státusz mellett is jelentős mértékben nőnek. Akik kívül esnek a végső menedékesek körén, azok tőzsdei árat fizetnek. A menedékes intézmény dec. 31-ig él.</w:t>
      </w:r>
    </w:p>
    <w:p w14:paraId="016F2729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203E0E9D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lastRenderedPageBreak/>
        <w:t>Nyilatkozat hiányában az egyetemes szolgáltatásra már nem jogosult ügyfeleknek nem köteles az MVM energiaellátását biztosítani, akkor sem, ha egy alapvető közfeladatot ellátó közintézményről, például egy óvodáról van szó.</w:t>
      </w:r>
    </w:p>
    <w:p w14:paraId="07C351CA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6B256C90" w14:textId="0C0BE648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 xml:space="preserve">Ugyan a konkrét energiadíj-növekedés mértéke még csak becsülhető, de már most látható, hogy annak mértéke az önkormányzatok költségvetési forrásaihoz mérten rendkívüli megterhelést jelent. A rezsiköltségek kigazdálkodása teherbíró képességünket próbára fogja tenni, sőt, ha a ma ismert pénzügyi kondíciók és jogi környezet változatlan marad az számos önkormányzat számára kezelhetetlen lesz. </w:t>
      </w:r>
    </w:p>
    <w:p w14:paraId="3F8E0A95" w14:textId="4738D955" w:rsidR="00C06589" w:rsidRPr="00B513DF" w:rsidRDefault="00C06589" w:rsidP="003176CC">
      <w:pPr>
        <w:jc w:val="both"/>
        <w:rPr>
          <w:bCs/>
          <w:shd w:val="clear" w:color="auto" w:fill="FFFFFF"/>
        </w:rPr>
      </w:pPr>
    </w:p>
    <w:p w14:paraId="6AF67E99" w14:textId="5AFA85E2" w:rsidR="00C06589" w:rsidRPr="00B513DF" w:rsidRDefault="00C06589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>Fontos megérteni, hogy a folyamatosan módosuló, sokváltozós gazdasági, jogi, természetes környezet miatt pontos számok nem becsülhetők, csak trendek és ennek alapján irányok.</w:t>
      </w:r>
    </w:p>
    <w:p w14:paraId="15C2BF06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6B26F7DC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>Az önkormányzatok által fenntartott intézményrendszer keretei között szinte minden településen a helyi köznevelési intézmények ingatlanai az egyik legnagyobb energiafelhasználók.  Itt a költségek nem háríthatók át még részben sem, ahogy mondjuk egy sportlétesítmény esetében ez megtehető.</w:t>
      </w:r>
    </w:p>
    <w:p w14:paraId="50FF92FB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2827282C" w14:textId="5ADB0117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>Súlyosbítja a helyzetet, hogy míg az önkormányzati intézmények működésében szükség esetén lehetőség van komolyabb energiatakarékossági intézkedések bevezetésére, addig egy óvoda esetében ilyen korlátozó intézkedések csak nagyon csekély mértékben vezethetőek be, hisz a kisgyermekek számára meghatározott hőmérsékletet kell biztosítani. Ezekben az intézményekben a kisgyermekek egésznapos nevelési- oktatási ellátása történik, így jogszabályi előírások alapján is biztosítani kell a minimális világítás, belső hőmérséklet meglétét. Az önkormányzatok többsége eddig is takarékosan működött, itt értelmezhető léptékű megtakarítási lehetőség nincs.</w:t>
      </w:r>
    </w:p>
    <w:p w14:paraId="013CE2AD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17D0AD4A" w14:textId="012C9168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>Nemzetgazdasági jelentőségű, hogy ezek az intézmények továbbra is zavartalan keretek között tudjanak üzemelni, ezért kiemelkedően fontos, hogy a rezsivédelmi intézkedések legalább az önkormányzati óvodákra kiterjedjenek. Ha óvodákat kell bezárni, az láncreakciókat indítana el, ami több kárt okozna végül, mint amennyi az óvodák átmeneti bezárásán megtakarítható.</w:t>
      </w:r>
    </w:p>
    <w:p w14:paraId="3B94AA54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4FCEE4CD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 xml:space="preserve">A közvilágítás tekintetében sajnos még kiszámíthatatlanabb a helyzet, hiszen ott ugyan 2022.december 31-ig jogszabályi szabályozás rögzíti, hogy nem emelkednek az árak, de 2023. január 1-től teljesen bizonytalan a közvilágítási díjak változásának mértéke. Amennyiben január 1-től a közvilágítási díjak jelenleg becsült emelkedésével is számolni kell, annak költségvonzata óriási többlet terhet jelent annak ellenére, hogy a közvilágítást pályázati forrásból korszerűsítettük. </w:t>
      </w:r>
    </w:p>
    <w:p w14:paraId="76FEA9FB" w14:textId="77777777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51573191" w14:textId="3A65A3A5" w:rsidR="00644343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</w:rPr>
        <w:t xml:space="preserve">A Magyarország helyi önkormányzatairól szóló </w:t>
      </w:r>
      <w:r w:rsidRPr="00B513DF">
        <w:rPr>
          <w:bCs/>
          <w:spacing w:val="-5"/>
        </w:rPr>
        <w:t xml:space="preserve">2011. évi törvény (továbbiakban: </w:t>
      </w:r>
      <w:proofErr w:type="spellStart"/>
      <w:r w:rsidRPr="00B513DF">
        <w:rPr>
          <w:bCs/>
          <w:spacing w:val="-5"/>
        </w:rPr>
        <w:t>Mötv</w:t>
      </w:r>
      <w:proofErr w:type="spellEnd"/>
      <w:r w:rsidRPr="00B513DF">
        <w:rPr>
          <w:bCs/>
          <w:spacing w:val="-5"/>
        </w:rPr>
        <w:t xml:space="preserve">.) </w:t>
      </w:r>
      <w:r w:rsidRPr="00B513DF">
        <w:rPr>
          <w:bCs/>
        </w:rPr>
        <w:t>13.§. (1) bekezdés 2.pontja alapján a</w:t>
      </w:r>
      <w:r w:rsidRPr="00B513DF">
        <w:rPr>
          <w:bCs/>
          <w:shd w:val="clear" w:color="auto" w:fill="FFFFFF"/>
        </w:rPr>
        <w:t xml:space="preserve"> helyi közügyek, valamint a helyben biztosítható közfeladatok körében ellátandó helyi önkormányzati feladatok között kerül nevesítésre a településüzemeltetés keretében többek között a közvilágításról való gondoskodás. Magyarország </w:t>
      </w:r>
      <w:r w:rsidRPr="00B513DF">
        <w:rPr>
          <w:bCs/>
          <w:spacing w:val="-5"/>
        </w:rPr>
        <w:t>2022. évi központi költségvetéséről szóló 2021. évi XC. törvény 2. számú melléklete szabályozza a</w:t>
      </w:r>
      <w:r w:rsidRPr="00B513DF">
        <w:rPr>
          <w:bCs/>
        </w:rPr>
        <w:t xml:space="preserve"> települési önkormányzatok - 2022. évben biztosítandó - általános működésének és ágazati feladatainak támogatására biztosítandó előirányzatok és támogatások összegét.</w:t>
      </w:r>
    </w:p>
    <w:p w14:paraId="5A85592B" w14:textId="77777777" w:rsidR="00644343" w:rsidRPr="00B513DF" w:rsidRDefault="00644343" w:rsidP="003176CC">
      <w:pPr>
        <w:shd w:val="clear" w:color="auto" w:fill="FFFFFF"/>
        <w:spacing w:line="276" w:lineRule="auto"/>
        <w:jc w:val="both"/>
        <w:rPr>
          <w:bCs/>
          <w:spacing w:val="-5"/>
        </w:rPr>
      </w:pPr>
    </w:p>
    <w:p w14:paraId="278E12D6" w14:textId="6D20935B" w:rsidR="00644343" w:rsidRPr="00B513DF" w:rsidRDefault="00644343" w:rsidP="003176CC">
      <w:pPr>
        <w:shd w:val="clear" w:color="auto" w:fill="FFFFFF"/>
        <w:spacing w:line="276" w:lineRule="auto"/>
        <w:jc w:val="both"/>
        <w:rPr>
          <w:bCs/>
        </w:rPr>
      </w:pPr>
      <w:r w:rsidRPr="00B513DF">
        <w:rPr>
          <w:bCs/>
        </w:rPr>
        <w:t>A költségvetési törvény rendelkezései alapján közvilágítás támogatása jogcímen a települési közvilágítás biztosításához kapcsolódóan az önkormányzatokat normatíva illeti. Ezen támogatás meghatározása a településen kiépített kisfeszültségű hálózat kilométerben meghatározott hossza alapján történik az egy kilométerre jutó nettó működési kiadások figyelembevételével. A jogszabály tehát a nettó működési kiadást veszi alapul.</w:t>
      </w:r>
    </w:p>
    <w:p w14:paraId="15C1FCC7" w14:textId="77777777" w:rsidR="00644343" w:rsidRPr="00B513DF" w:rsidRDefault="00644343" w:rsidP="003176CC">
      <w:pPr>
        <w:shd w:val="clear" w:color="auto" w:fill="FFFFFF"/>
        <w:spacing w:line="276" w:lineRule="auto"/>
        <w:jc w:val="both"/>
        <w:rPr>
          <w:bCs/>
        </w:rPr>
      </w:pPr>
    </w:p>
    <w:p w14:paraId="1075622E" w14:textId="77777777" w:rsidR="00644343" w:rsidRPr="00B513DF" w:rsidRDefault="00644343" w:rsidP="003176CC">
      <w:pPr>
        <w:shd w:val="clear" w:color="auto" w:fill="FFFFFF"/>
        <w:spacing w:line="276" w:lineRule="auto"/>
        <w:jc w:val="both"/>
        <w:rPr>
          <w:bCs/>
        </w:rPr>
      </w:pPr>
      <w:r w:rsidRPr="00B513DF">
        <w:rPr>
          <w:bCs/>
        </w:rPr>
        <w:t>A támogatás fajlagos összege</w:t>
      </w:r>
    </w:p>
    <w:p w14:paraId="0244284D" w14:textId="77777777" w:rsidR="00644343" w:rsidRPr="00B513DF" w:rsidRDefault="00644343" w:rsidP="003176CC">
      <w:pPr>
        <w:shd w:val="clear" w:color="auto" w:fill="FFFFFF"/>
        <w:spacing w:line="276" w:lineRule="auto"/>
        <w:jc w:val="both"/>
        <w:rPr>
          <w:bCs/>
        </w:rPr>
      </w:pPr>
      <w:r w:rsidRPr="00B513DF">
        <w:rPr>
          <w:bCs/>
        </w:rPr>
        <w:t xml:space="preserve">10 000-40 000 fő lakosságszám közötti település esetében: </w:t>
      </w:r>
      <w:r w:rsidRPr="00B513DF">
        <w:rPr>
          <w:bCs/>
        </w:rPr>
        <w:tab/>
        <w:t>400 000 forint/km</w:t>
      </w:r>
    </w:p>
    <w:p w14:paraId="0BCABE2F" w14:textId="77777777" w:rsidR="00644343" w:rsidRPr="00B513DF" w:rsidRDefault="00644343" w:rsidP="003176CC">
      <w:pPr>
        <w:shd w:val="clear" w:color="auto" w:fill="FFFFFF"/>
        <w:spacing w:line="276" w:lineRule="auto"/>
        <w:jc w:val="both"/>
        <w:rPr>
          <w:bCs/>
        </w:rPr>
      </w:pPr>
      <w:r w:rsidRPr="00B513DF">
        <w:rPr>
          <w:bCs/>
        </w:rPr>
        <w:t xml:space="preserve">10 000 fő lakosságszám alatti település esetében: </w:t>
      </w:r>
      <w:r w:rsidRPr="00B513DF">
        <w:rPr>
          <w:bCs/>
        </w:rPr>
        <w:tab/>
      </w:r>
      <w:r w:rsidRPr="00B513DF">
        <w:rPr>
          <w:bCs/>
        </w:rPr>
        <w:tab/>
        <w:t>320 000 forint/km.</w:t>
      </w:r>
    </w:p>
    <w:p w14:paraId="7BEECAFE" w14:textId="77777777" w:rsidR="00644343" w:rsidRPr="00B513DF" w:rsidRDefault="00644343" w:rsidP="003176CC">
      <w:pPr>
        <w:spacing w:line="276" w:lineRule="auto"/>
        <w:ind w:left="39"/>
        <w:jc w:val="both"/>
        <w:rPr>
          <w:bCs/>
        </w:rPr>
      </w:pPr>
    </w:p>
    <w:p w14:paraId="12EE72C5" w14:textId="46E013E4" w:rsidR="00644343" w:rsidRPr="00B513DF" w:rsidRDefault="00644343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 jelenlegi ismeretek alapján elkészített számításaink azt mutatják, hogy a 2021. évben közvilágítás üzemeltetés címen kifizetett önkormányzati költségek összege a most ismert feltételek mellett az idei év végére az eddigi költségek ötszörösére emelkedik meg, ami elképesztő teher. Jelen számok alapján a költségvetési törvényben közvilágítás támogatása címen biztosítandó települési támogatás mértéke töredéke lesz csak a tényleges költségeknek, a korábban jogszabályban említett nettó működési kiadásnak.</w:t>
      </w:r>
    </w:p>
    <w:p w14:paraId="1D67E800" w14:textId="363BF721" w:rsidR="00D663DA" w:rsidRPr="00B513DF" w:rsidRDefault="00D663DA" w:rsidP="003176CC">
      <w:pPr>
        <w:spacing w:line="276" w:lineRule="auto"/>
        <w:ind w:left="39"/>
        <w:jc w:val="both"/>
        <w:rPr>
          <w:bCs/>
        </w:rPr>
      </w:pPr>
    </w:p>
    <w:p w14:paraId="3584907E" w14:textId="1D506F77" w:rsidR="00D663DA" w:rsidRPr="00B513DF" w:rsidRDefault="00D663DA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 közvilágítás részének tekinthető a díszvilágítás is, amiről ezen a télen természetesen lemondunk.</w:t>
      </w:r>
    </w:p>
    <w:p w14:paraId="103679E4" w14:textId="14EECD9D" w:rsidR="009B4FFB" w:rsidRPr="00B513DF" w:rsidRDefault="009B4FFB" w:rsidP="003176CC">
      <w:pPr>
        <w:spacing w:line="276" w:lineRule="auto"/>
        <w:ind w:left="39"/>
        <w:jc w:val="both"/>
        <w:rPr>
          <w:bCs/>
        </w:rPr>
      </w:pPr>
    </w:p>
    <w:p w14:paraId="2852B2D7" w14:textId="79AA0EEF" w:rsidR="009B4FFB" w:rsidRPr="00B513DF" w:rsidRDefault="009B4FFB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 xml:space="preserve">Az orvosi ellátás kötelező alapfeladat. Településünkön felnőtt háziorvosi szolgálta, gyermekorvosi szolgálat, védőnői ellátás és fogászat működik. Az ellátást racionalizált </w:t>
      </w:r>
      <w:proofErr w:type="spellStart"/>
      <w:r w:rsidRPr="00B513DF">
        <w:rPr>
          <w:bCs/>
        </w:rPr>
        <w:t>nyitvatartás</w:t>
      </w:r>
      <w:proofErr w:type="spellEnd"/>
      <w:r w:rsidRPr="00B513DF">
        <w:rPr>
          <w:bCs/>
        </w:rPr>
        <w:t xml:space="preserve"> mellett, takarékosan működve</w:t>
      </w:r>
      <w:r w:rsidR="00C06589" w:rsidRPr="00B513DF">
        <w:rPr>
          <w:bCs/>
        </w:rPr>
        <w:t>, de</w:t>
      </w:r>
      <w:r w:rsidRPr="00B513DF">
        <w:rPr>
          <w:bCs/>
        </w:rPr>
        <w:t xml:space="preserve"> folyamatosan fenn kell tartani. </w:t>
      </w:r>
    </w:p>
    <w:p w14:paraId="10CBD6C3" w14:textId="0D194C6C" w:rsidR="009B4FFB" w:rsidRPr="00B513DF" w:rsidRDefault="009B4FFB" w:rsidP="003176CC">
      <w:pPr>
        <w:spacing w:line="276" w:lineRule="auto"/>
        <w:ind w:left="39"/>
        <w:jc w:val="both"/>
        <w:rPr>
          <w:bCs/>
        </w:rPr>
      </w:pPr>
    </w:p>
    <w:p w14:paraId="1E959365" w14:textId="35567908" w:rsidR="009B4FFB" w:rsidRPr="00B513DF" w:rsidRDefault="009B4FFB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 xml:space="preserve">A polgármesteri hivatal kötelezően ellátandó feladatokat végez és üzemelteti, felügyeli a település összes alegységét, intézményét. Működése folyamatosan fenntartandó, de jelentős átszervezés mellett. Az általános takarékosság mellett a legnagyobb megtakarítási eszköz a két épület ideiglenes összevonása és az egyik átmeneti zárása, a csökkenetett hivatali óraszám, </w:t>
      </w:r>
      <w:proofErr w:type="spellStart"/>
      <w:r w:rsidRPr="00B513DF">
        <w:rPr>
          <w:bCs/>
        </w:rPr>
        <w:t>home</w:t>
      </w:r>
      <w:proofErr w:type="spellEnd"/>
      <w:r w:rsidRPr="00B513DF">
        <w:rPr>
          <w:bCs/>
        </w:rPr>
        <w:t xml:space="preserve"> </w:t>
      </w:r>
      <w:proofErr w:type="spellStart"/>
      <w:r w:rsidRPr="00B513DF">
        <w:rPr>
          <w:bCs/>
        </w:rPr>
        <w:t>office</w:t>
      </w:r>
      <w:proofErr w:type="spellEnd"/>
      <w:r w:rsidRPr="00B513DF">
        <w:rPr>
          <w:bCs/>
        </w:rPr>
        <w:t xml:space="preserve"> bevezetése.</w:t>
      </w:r>
    </w:p>
    <w:p w14:paraId="2EBF0D97" w14:textId="7279139F" w:rsidR="009B4FFB" w:rsidRPr="00B513DF" w:rsidRDefault="009B4FFB" w:rsidP="003176CC">
      <w:pPr>
        <w:spacing w:line="276" w:lineRule="auto"/>
        <w:ind w:left="39"/>
        <w:jc w:val="both"/>
        <w:rPr>
          <w:bCs/>
        </w:rPr>
      </w:pPr>
    </w:p>
    <w:p w14:paraId="29F2BCB0" w14:textId="4AB5797C" w:rsidR="009B4FFB" w:rsidRPr="00B513DF" w:rsidRDefault="009B4FFB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 sportélet egyik legfontosabb színtere a sportcsarnok. Tekintve, hogy ez az intézmény gazdaságilag rentábilisan üzemeltethető, az energiafelhasználás minimalizálható, minimumra csökkentett energiafelhasználás mellett mindaddig nyitva tartható, amíg a használók a kompromisszumos körülmények dacára használni szeretnék.</w:t>
      </w:r>
    </w:p>
    <w:p w14:paraId="2F025C52" w14:textId="089C7A34" w:rsidR="009B4FFB" w:rsidRPr="00B513DF" w:rsidRDefault="009B4FFB" w:rsidP="004967A0">
      <w:pPr>
        <w:spacing w:line="276" w:lineRule="auto"/>
        <w:ind w:left="39"/>
        <w:rPr>
          <w:bCs/>
        </w:rPr>
      </w:pPr>
    </w:p>
    <w:p w14:paraId="7608CA25" w14:textId="64CA30EA" w:rsidR="009B4FFB" w:rsidRPr="00B513DF" w:rsidRDefault="009B4FFB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 közösségi ház esetében az őszi takarékos működés után a téli átmeneti bezárás, csökkenetett működés és a programok átszervezése hozza a leghatékonyabb eredményt</w:t>
      </w:r>
      <w:r w:rsidR="006C30A2" w:rsidRPr="00B513DF">
        <w:rPr>
          <w:bCs/>
        </w:rPr>
        <w:t>.</w:t>
      </w:r>
    </w:p>
    <w:p w14:paraId="3BC360B1" w14:textId="51613E6A" w:rsidR="007D6D15" w:rsidRPr="00B513DF" w:rsidRDefault="007D6D15" w:rsidP="003176CC">
      <w:pPr>
        <w:spacing w:line="276" w:lineRule="auto"/>
        <w:ind w:left="39"/>
        <w:jc w:val="both"/>
        <w:rPr>
          <w:bCs/>
        </w:rPr>
      </w:pPr>
    </w:p>
    <w:p w14:paraId="1AA459BA" w14:textId="506BA497" w:rsidR="007D6D15" w:rsidRPr="00B513DF" w:rsidRDefault="007D6D15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Idősellátás önkormányzati intézményi keretek között nincs. A szolgáltatói ellátások és az eseti szociális feladatok folyamatosan ellátandók a polgármesteri hivatal keretei között.</w:t>
      </w:r>
    </w:p>
    <w:p w14:paraId="4C96022E" w14:textId="31DE89EF" w:rsidR="007D6D15" w:rsidRPr="00B513DF" w:rsidRDefault="007D6D15" w:rsidP="003176CC">
      <w:pPr>
        <w:spacing w:line="276" w:lineRule="auto"/>
        <w:ind w:left="39"/>
        <w:jc w:val="both"/>
        <w:rPr>
          <w:bCs/>
        </w:rPr>
      </w:pPr>
    </w:p>
    <w:p w14:paraId="415E6CE4" w14:textId="5EE7B380" w:rsidR="007D6D15" w:rsidRPr="00B513DF" w:rsidRDefault="007D6D15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 bölcsődei ellátást az önkormányzat szerződött partnerrel látja el.</w:t>
      </w:r>
    </w:p>
    <w:p w14:paraId="3A9577DA" w14:textId="77777777" w:rsidR="00543E94" w:rsidRDefault="00543E94" w:rsidP="00442392">
      <w:pPr>
        <w:pStyle w:val="Szvegtrzs"/>
        <w:spacing w:line="254" w:lineRule="auto"/>
        <w:ind w:right="7"/>
        <w:jc w:val="both"/>
        <w:rPr>
          <w:bCs/>
        </w:rPr>
      </w:pPr>
    </w:p>
    <w:p w14:paraId="4FDFF9A9" w14:textId="66B4A11B" w:rsidR="00017F83" w:rsidRPr="00B513DF" w:rsidRDefault="007D6D15" w:rsidP="00442392">
      <w:pPr>
        <w:pStyle w:val="Szvegtrzs"/>
        <w:spacing w:line="254" w:lineRule="auto"/>
        <w:ind w:right="7"/>
        <w:jc w:val="both"/>
        <w:rPr>
          <w:bCs/>
        </w:rPr>
      </w:pPr>
      <w:r w:rsidRPr="00B513DF">
        <w:rPr>
          <w:bCs/>
        </w:rPr>
        <w:t>A kötelező gyermekétkeztetési feladatokat a köznevelési intézményeken belül szerződött partnerekkel látjuk el.</w:t>
      </w:r>
      <w:r w:rsidR="00017F83" w:rsidRPr="00B513DF">
        <w:rPr>
          <w:bCs/>
        </w:rPr>
        <w:t xml:space="preserve"> </w:t>
      </w:r>
      <w:proofErr w:type="gramStart"/>
      <w:r w:rsidR="00017F83" w:rsidRPr="00B513DF">
        <w:rPr>
          <w:bCs/>
        </w:rPr>
        <w:t>Az</w:t>
      </w:r>
      <w:r w:rsidR="00442392">
        <w:rPr>
          <w:bCs/>
        </w:rPr>
        <w:t xml:space="preserve">  </w:t>
      </w:r>
      <w:r w:rsidR="00017F83" w:rsidRPr="00B513DF">
        <w:rPr>
          <w:bCs/>
        </w:rPr>
        <w:t>intézményi</w:t>
      </w:r>
      <w:proofErr w:type="gramEnd"/>
      <w:r w:rsidR="00017F83" w:rsidRPr="00B513DF">
        <w:rPr>
          <w:bCs/>
        </w:rPr>
        <w:t xml:space="preserve"> gyermekétkeztetés, valamint a térítési díj megállapításának jogszabályi</w:t>
      </w:r>
      <w:r w:rsidR="00017F83" w:rsidRPr="00B513DF">
        <w:rPr>
          <w:bCs/>
          <w:spacing w:val="40"/>
        </w:rPr>
        <w:t xml:space="preserve"> </w:t>
      </w:r>
      <w:r w:rsidR="00017F83" w:rsidRPr="00B513DF">
        <w:rPr>
          <w:bCs/>
        </w:rPr>
        <w:t>hátteréül a gyermekek védelméről és a gyámügyi igazgatásról szóló 1997. évi XXXI. törvényben meghatározottak szerint kell ellátni.</w:t>
      </w:r>
    </w:p>
    <w:p w14:paraId="1D08E2E8" w14:textId="78F5A3BD" w:rsidR="000A1660" w:rsidRPr="00B513DF" w:rsidRDefault="000A1660" w:rsidP="003176CC">
      <w:pPr>
        <w:spacing w:line="276" w:lineRule="auto"/>
        <w:jc w:val="both"/>
        <w:rPr>
          <w:bCs/>
        </w:rPr>
      </w:pPr>
    </w:p>
    <w:p w14:paraId="0297721D" w14:textId="585B6421" w:rsidR="000A1660" w:rsidRPr="00B513DF" w:rsidRDefault="000A1660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Az általános iskola fenntartója nem az önkormányzat, hanem a tankerület. A szükséges takarékossági intézkedéseket a tankerület és az iskolavezetés határozza meg.</w:t>
      </w:r>
    </w:p>
    <w:p w14:paraId="60B5A789" w14:textId="77777777" w:rsidR="00644343" w:rsidRPr="00B513DF" w:rsidRDefault="00644343" w:rsidP="003176CC">
      <w:pPr>
        <w:spacing w:line="276" w:lineRule="auto"/>
        <w:ind w:left="39"/>
        <w:jc w:val="both"/>
        <w:rPr>
          <w:bCs/>
        </w:rPr>
      </w:pPr>
    </w:p>
    <w:p w14:paraId="33E926E9" w14:textId="1AF572DB" w:rsidR="00644343" w:rsidRPr="00B513DF" w:rsidRDefault="00644343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 takarékosság természetes. Mindent megteszünk azért, hogy jelentős mértékben visszavegyünk energiafogyasztásunkból. Ennek hatása azonban a díjnövekedés egészéhez viszonyítva elenyésző az önkormányzatok esetében. Nálunk nem lehetséges 18 fok-25% típusú ökölszámok alapján jelentős csökkenést elérni, az általunk működtetett rendszerek sajátos természete miatt. A várható megtakarítás még nagyon komoly áldozatok, részleges, időszakos intézménybezárások árán is csak csekély töredéke lesz a növekménynek, mely az önkormányzat számára kötelezően ellátandó feladatok során, az önkormányzatra nézve kötelező keretek között képződik.</w:t>
      </w:r>
    </w:p>
    <w:p w14:paraId="55440403" w14:textId="2D5AD9BB" w:rsidR="00C6728C" w:rsidRPr="00B513DF" w:rsidRDefault="00C6728C" w:rsidP="003176CC">
      <w:pPr>
        <w:spacing w:line="276" w:lineRule="auto"/>
        <w:ind w:left="39"/>
        <w:jc w:val="both"/>
        <w:rPr>
          <w:bCs/>
        </w:rPr>
      </w:pPr>
    </w:p>
    <w:p w14:paraId="115FB154" w14:textId="7ABF1D01" w:rsidR="00C6728C" w:rsidRPr="00B513DF" w:rsidRDefault="00C6728C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>Az önkormányzat kötelező és önként vállalt feladatokat lát el. Jelen helyzetben az elsődleges a kötelező feladatok ellátása, azon belül is prioritással. Az önkormányzat gazdálkodása kötött keretek között történik, önkényesen nem lehet a költségvetési sorok átrendezése, az egyes feladatokhoz rendelt normatív támogatások átcsoportosítása. Forrásaink ütemezetten érkeznek, ezért figyelemmel kell lenni a likviditásra is.</w:t>
      </w:r>
    </w:p>
    <w:p w14:paraId="35C4D6B7" w14:textId="5B6E0751" w:rsidR="00BF79A4" w:rsidRPr="00B513DF" w:rsidRDefault="00BF79A4" w:rsidP="003176CC">
      <w:pPr>
        <w:spacing w:line="276" w:lineRule="auto"/>
        <w:ind w:left="39"/>
        <w:jc w:val="both"/>
        <w:rPr>
          <w:bCs/>
        </w:rPr>
      </w:pPr>
    </w:p>
    <w:p w14:paraId="271B8A4A" w14:textId="618F71D4" w:rsidR="00BF79A4" w:rsidRPr="00B513DF" w:rsidRDefault="00BF79A4" w:rsidP="003176CC">
      <w:pPr>
        <w:spacing w:line="276" w:lineRule="auto"/>
        <w:ind w:left="39"/>
        <w:jc w:val="both"/>
        <w:rPr>
          <w:bCs/>
        </w:rPr>
      </w:pPr>
      <w:r w:rsidRPr="00B513DF">
        <w:rPr>
          <w:bCs/>
        </w:rPr>
        <w:t xml:space="preserve">Ennek megfelelően részletes, az egyes intézmények sajátos körülményeihez igazodó intézkedési tervet készítettünk, mely súlyoz és differenciál, valamint az előttünk álló nehézségek fokához is igazodik. </w:t>
      </w:r>
    </w:p>
    <w:p w14:paraId="128680F4" w14:textId="77777777" w:rsidR="00644343" w:rsidRPr="00B513DF" w:rsidRDefault="00644343" w:rsidP="003176CC">
      <w:pPr>
        <w:spacing w:line="276" w:lineRule="auto"/>
        <w:ind w:left="39"/>
        <w:jc w:val="both"/>
        <w:rPr>
          <w:bCs/>
        </w:rPr>
      </w:pPr>
    </w:p>
    <w:p w14:paraId="4D0DCEFB" w14:textId="291BC0E6" w:rsidR="00644343" w:rsidRPr="00B513DF" w:rsidRDefault="00644343" w:rsidP="003176CC">
      <w:pPr>
        <w:spacing w:line="276" w:lineRule="auto"/>
        <w:ind w:left="39"/>
        <w:jc w:val="both"/>
        <w:rPr>
          <w:bCs/>
          <w:shd w:val="clear" w:color="auto" w:fill="FFFFFF"/>
        </w:rPr>
      </w:pPr>
      <w:r w:rsidRPr="00B513DF">
        <w:rPr>
          <w:bCs/>
        </w:rPr>
        <w:t xml:space="preserve">Az önkormányzatok nem okozói a jelenlegi helyzetnek és függő viszonyrendszerben működnek. </w:t>
      </w:r>
      <w:r w:rsidRPr="00B513DF">
        <w:rPr>
          <w:bCs/>
          <w:shd w:val="clear" w:color="auto" w:fill="FFFFFF"/>
        </w:rPr>
        <w:t xml:space="preserve">Tekintve, hogy az önkormányzatok működését számos jogszabály, többek között sarkalatos törvények határozzák meg, melyektől eltérni nem lehet.  </w:t>
      </w:r>
    </w:p>
    <w:p w14:paraId="4DCBD031" w14:textId="30D52BEE" w:rsidR="00644343" w:rsidRPr="00B513DF" w:rsidRDefault="00644343" w:rsidP="003176CC">
      <w:pPr>
        <w:jc w:val="both"/>
        <w:rPr>
          <w:bCs/>
          <w:shd w:val="clear" w:color="auto" w:fill="FFFFFF"/>
        </w:rPr>
      </w:pPr>
    </w:p>
    <w:p w14:paraId="2DCD0AA0" w14:textId="77777777" w:rsidR="00BF79A4" w:rsidRPr="00B513DF" w:rsidRDefault="00644343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>A kialakult helyzet kezelése elképzelhetetlen</w:t>
      </w:r>
      <w:r w:rsidR="00BF79A4" w:rsidRPr="00B513DF">
        <w:rPr>
          <w:bCs/>
          <w:shd w:val="clear" w:color="auto" w:fill="FFFFFF"/>
        </w:rPr>
        <w:t xml:space="preserve"> jelentős kormányzati beavatkozás, kompenzáció, törvénymódosítás nélkül.</w:t>
      </w:r>
    </w:p>
    <w:p w14:paraId="3B297791" w14:textId="77777777" w:rsidR="00BF79A4" w:rsidRPr="00B513DF" w:rsidRDefault="00BF79A4" w:rsidP="003176CC">
      <w:pPr>
        <w:jc w:val="both"/>
        <w:rPr>
          <w:bCs/>
          <w:shd w:val="clear" w:color="auto" w:fill="FFFFFF"/>
        </w:rPr>
      </w:pPr>
    </w:p>
    <w:p w14:paraId="24C3DC9B" w14:textId="6088C0C2" w:rsidR="00644343" w:rsidRPr="00B513DF" w:rsidRDefault="00BF79A4" w:rsidP="003176CC">
      <w:pPr>
        <w:jc w:val="both"/>
        <w:rPr>
          <w:bCs/>
          <w:shd w:val="clear" w:color="auto" w:fill="FFFFFF"/>
        </w:rPr>
      </w:pPr>
      <w:r w:rsidRPr="00B513DF">
        <w:rPr>
          <w:bCs/>
          <w:shd w:val="clear" w:color="auto" w:fill="FFFFFF"/>
        </w:rPr>
        <w:t>Ezért több úton is ke</w:t>
      </w:r>
      <w:r w:rsidR="00644343" w:rsidRPr="00B513DF">
        <w:rPr>
          <w:bCs/>
          <w:shd w:val="clear" w:color="auto" w:fill="FFFFFF"/>
        </w:rPr>
        <w:t>zdeményez</w:t>
      </w:r>
      <w:r w:rsidRPr="00B513DF">
        <w:rPr>
          <w:bCs/>
          <w:shd w:val="clear" w:color="auto" w:fill="FFFFFF"/>
        </w:rPr>
        <w:t>t</w:t>
      </w:r>
      <w:r w:rsidR="00644343" w:rsidRPr="00B513DF">
        <w:rPr>
          <w:bCs/>
          <w:shd w:val="clear" w:color="auto" w:fill="FFFFFF"/>
        </w:rPr>
        <w:t xml:space="preserve">ük a köznevelési intézmények fűtésköltségeinek központi támogatását törvénymódosítás </w:t>
      </w:r>
      <w:r w:rsidR="00644343" w:rsidRPr="00B513DF">
        <w:rPr>
          <w:bCs/>
          <w:shd w:val="clear" w:color="auto" w:fill="FFFFFF"/>
        </w:rPr>
        <w:lastRenderedPageBreak/>
        <w:t>és/vagy közvetlen támogatás útján, úgy, hogy az önkormányzatokat terhelő növekmény ezen intézményeknél ne haladja meg az előző évi díj összegét</w:t>
      </w:r>
      <w:r w:rsidRPr="00B513DF">
        <w:rPr>
          <w:bCs/>
          <w:shd w:val="clear" w:color="auto" w:fill="FFFFFF"/>
        </w:rPr>
        <w:t xml:space="preserve"> és j</w:t>
      </w:r>
      <w:r w:rsidR="00644343" w:rsidRPr="00B513DF">
        <w:rPr>
          <w:bCs/>
          <w:shd w:val="clear" w:color="auto" w:fill="FFFFFF"/>
        </w:rPr>
        <w:t>avasol</w:t>
      </w:r>
      <w:r w:rsidRPr="00B513DF">
        <w:rPr>
          <w:bCs/>
          <w:shd w:val="clear" w:color="auto" w:fill="FFFFFF"/>
        </w:rPr>
        <w:t>t</w:t>
      </w:r>
      <w:r w:rsidR="00644343" w:rsidRPr="00B513DF">
        <w:rPr>
          <w:bCs/>
          <w:shd w:val="clear" w:color="auto" w:fill="FFFFFF"/>
        </w:rPr>
        <w:t>uk a közvilágításhoz rendelt normatív támogatás, a hatályos jogszabály szelleméhez és a jelenlegi helyzethez illeszkedő normatív megemelését és/vagy a díjemelési moratórium meghosszabbítását.</w:t>
      </w:r>
    </w:p>
    <w:p w14:paraId="43D8427F" w14:textId="77777777" w:rsidR="00644343" w:rsidRPr="00B513DF" w:rsidRDefault="00644343" w:rsidP="003176CC">
      <w:pPr>
        <w:pStyle w:val="Szvegtrzs"/>
        <w:spacing w:before="1"/>
        <w:jc w:val="both"/>
        <w:rPr>
          <w:bCs/>
        </w:rPr>
      </w:pPr>
    </w:p>
    <w:p w14:paraId="7D11EB4F" w14:textId="570EB67E" w:rsidR="00516B5B" w:rsidRPr="00B513DF" w:rsidRDefault="00516B5B" w:rsidP="003176CC">
      <w:pPr>
        <w:pStyle w:val="Szvegtrzs"/>
        <w:spacing w:before="1"/>
        <w:jc w:val="both"/>
        <w:rPr>
          <w:b/>
        </w:rPr>
      </w:pPr>
      <w:r w:rsidRPr="00B513DF">
        <w:rPr>
          <w:b/>
        </w:rPr>
        <w:t>Stratégiai cél</w:t>
      </w:r>
    </w:p>
    <w:p w14:paraId="6A7BEFDD" w14:textId="2FADE74C" w:rsidR="00BF79A4" w:rsidRPr="00B513DF" w:rsidRDefault="00BF79A4" w:rsidP="003176CC">
      <w:pPr>
        <w:pStyle w:val="Szvegtrzs"/>
        <w:spacing w:before="1"/>
        <w:jc w:val="both"/>
        <w:rPr>
          <w:bCs/>
        </w:rPr>
      </w:pPr>
    </w:p>
    <w:p w14:paraId="3D8F2BAC" w14:textId="0E81A862" w:rsidR="00BF79A4" w:rsidRPr="00B513DF" w:rsidRDefault="00BF79A4" w:rsidP="003176CC">
      <w:pPr>
        <w:pStyle w:val="Szvegtrzs"/>
        <w:spacing w:before="1"/>
        <w:jc w:val="both"/>
        <w:rPr>
          <w:bCs/>
        </w:rPr>
      </w:pPr>
      <w:r w:rsidRPr="00B513DF">
        <w:rPr>
          <w:bCs/>
        </w:rPr>
        <w:t xml:space="preserve">A stratégiai cél az előttünk álló, nehéznek ígérkező télies-téli időszak, mintegy 150 napjának átvészelése a lehető legkisebb veszteséggel. Célunk az összes társadalmi feladat folyamatos ellátása, az alegységek </w:t>
      </w:r>
      <w:r w:rsidR="00291C21" w:rsidRPr="00B513DF">
        <w:rPr>
          <w:bCs/>
        </w:rPr>
        <w:t xml:space="preserve">takarékos </w:t>
      </w:r>
      <w:r w:rsidRPr="00B513DF">
        <w:rPr>
          <w:bCs/>
        </w:rPr>
        <w:t>működtetése. Szükség esetén épületek összevonás</w:t>
      </w:r>
      <w:r w:rsidR="00291C21" w:rsidRPr="00B513DF">
        <w:rPr>
          <w:bCs/>
        </w:rPr>
        <w:t>ával</w:t>
      </w:r>
      <w:r w:rsidRPr="00B513DF">
        <w:rPr>
          <w:bCs/>
        </w:rPr>
        <w:t>, átmen</w:t>
      </w:r>
      <w:r w:rsidR="00291C21" w:rsidRPr="00B513DF">
        <w:rPr>
          <w:bCs/>
        </w:rPr>
        <w:t>eti zárásával lehetőleg anélkül, hogy az esetleges bezárás visszavonhatatlan károkat okozzon, de a feladat ellátása intézménybezárás vagy korlátozás esetén is megtörténjen.</w:t>
      </w:r>
    </w:p>
    <w:p w14:paraId="1F256190" w14:textId="781CA05C" w:rsidR="00291C21" w:rsidRPr="00B513DF" w:rsidRDefault="00291C21" w:rsidP="003176CC">
      <w:pPr>
        <w:pStyle w:val="Szvegtrzs"/>
        <w:spacing w:before="1"/>
        <w:jc w:val="both"/>
        <w:rPr>
          <w:bCs/>
        </w:rPr>
      </w:pPr>
    </w:p>
    <w:p w14:paraId="7D40DB76" w14:textId="79145A79" w:rsidR="00291C21" w:rsidRPr="00B513DF" w:rsidRDefault="00291C21" w:rsidP="003176CC">
      <w:pPr>
        <w:pStyle w:val="Szvegtrzs"/>
        <w:spacing w:before="1"/>
        <w:jc w:val="both"/>
        <w:rPr>
          <w:bCs/>
        </w:rPr>
      </w:pPr>
      <w:r w:rsidRPr="00B513DF">
        <w:rPr>
          <w:bCs/>
        </w:rPr>
        <w:t xml:space="preserve">A prioritási sor első helyén az óvoda működtetése áll. Az orvosi rendelő a második legfontosabb intézmény. Az önkormányzat jelentős átalakítással </w:t>
      </w:r>
      <w:r w:rsidR="00C2100C" w:rsidRPr="00B513DF">
        <w:rPr>
          <w:bCs/>
        </w:rPr>
        <w:t xml:space="preserve">folyamatosan </w:t>
      </w:r>
      <w:r w:rsidRPr="00B513DF">
        <w:rPr>
          <w:bCs/>
        </w:rPr>
        <w:t>működne. A sportcsarnok korlátozásokkal működhet. A közösségi ház a legnehezebb időkben bezárna, programjait az iskolában, óvodában valósítaná meg, illetve eleve szabadba tervezett, energiafelhasználás nélküli eseményeit szintén megtartaná. A dolgozók az önkormányzat épületében látnák el adminisztrációs feladataikat, a könyvtár csökkenetett</w:t>
      </w:r>
      <w:r w:rsidR="00C2100C" w:rsidRPr="00B513DF">
        <w:rPr>
          <w:bCs/>
        </w:rPr>
        <w:t xml:space="preserve"> időkeretben működne</w:t>
      </w:r>
      <w:r w:rsidRPr="00B513DF">
        <w:rPr>
          <w:bCs/>
        </w:rPr>
        <w:t>.</w:t>
      </w:r>
      <w:r w:rsidR="00C2100C" w:rsidRPr="00B513DF">
        <w:rPr>
          <w:bCs/>
        </w:rPr>
        <w:t xml:space="preserve"> Minden intézménynél részletesen kidolgozott takarékossági terv lép életbe. </w:t>
      </w:r>
      <w:r w:rsidR="00D663DA" w:rsidRPr="00B513DF">
        <w:rPr>
          <w:bCs/>
        </w:rPr>
        <w:t>A közvilágítás esetében még a legrosszabb forgatókönyv esetén is legalább a gyalogátkelők megvilágításáról nem mondhatunk le.</w:t>
      </w:r>
    </w:p>
    <w:p w14:paraId="1DA3B63D" w14:textId="77777777" w:rsidR="00291C21" w:rsidRPr="00B513DF" w:rsidRDefault="00291C21" w:rsidP="003176CC">
      <w:pPr>
        <w:pStyle w:val="Szvegtrzs"/>
        <w:spacing w:before="1"/>
        <w:jc w:val="both"/>
        <w:rPr>
          <w:bCs/>
        </w:rPr>
      </w:pPr>
    </w:p>
    <w:p w14:paraId="275419CD" w14:textId="77777777" w:rsidR="007D6D15" w:rsidRPr="00B513DF" w:rsidRDefault="00516B5B" w:rsidP="003176CC">
      <w:pPr>
        <w:pStyle w:val="Szvegtrzs"/>
        <w:spacing w:before="1"/>
        <w:jc w:val="both"/>
        <w:rPr>
          <w:b/>
        </w:rPr>
      </w:pPr>
      <w:r w:rsidRPr="00B513DF">
        <w:rPr>
          <w:b/>
        </w:rPr>
        <w:t>Intézkedé</w:t>
      </w:r>
      <w:r w:rsidR="00634B94" w:rsidRPr="00B513DF">
        <w:rPr>
          <w:b/>
        </w:rPr>
        <w:t>sek</w:t>
      </w:r>
    </w:p>
    <w:p w14:paraId="3E5E579C" w14:textId="77777777" w:rsidR="007D6D15" w:rsidRPr="00B513DF" w:rsidRDefault="007D6D15" w:rsidP="003176CC">
      <w:pPr>
        <w:pStyle w:val="Szvegtrzs"/>
        <w:spacing w:before="1"/>
        <w:jc w:val="both"/>
        <w:rPr>
          <w:b/>
        </w:rPr>
      </w:pPr>
    </w:p>
    <w:p w14:paraId="0ECA96F7" w14:textId="23A5827C" w:rsidR="004329B0" w:rsidRPr="00B513DF" w:rsidRDefault="007D6D15" w:rsidP="003176CC">
      <w:pPr>
        <w:pStyle w:val="Szvegtrzs"/>
        <w:spacing w:before="1"/>
        <w:jc w:val="both"/>
        <w:rPr>
          <w:bCs/>
        </w:rPr>
      </w:pPr>
      <w:r w:rsidRPr="00B513DF">
        <w:rPr>
          <w:bCs/>
        </w:rPr>
        <w:t>Minden intézménnyel részletes egyeztetés történt és az intézmények vezetőinek, dolgozóinak bevonásával, az intézmény sajátosságaira tekintettel készült el az intézkedési terv. A tervtől menet közben el lehet térni, ha előre nem tervezett fordulat ezt indokolja. Az elrendelt védelmi szint bármikor visszavonható, ha a körülmények ezt lehető</w:t>
      </w:r>
      <w:r w:rsidR="004329B0" w:rsidRPr="00B513DF">
        <w:rPr>
          <w:bCs/>
        </w:rPr>
        <w:t>v</w:t>
      </w:r>
      <w:r w:rsidRPr="00B513DF">
        <w:rPr>
          <w:bCs/>
        </w:rPr>
        <w:t>é teszik.</w:t>
      </w:r>
    </w:p>
    <w:p w14:paraId="1F8B85D2" w14:textId="46999AA9" w:rsidR="004329B0" w:rsidRPr="00B513DF" w:rsidRDefault="004329B0" w:rsidP="003176CC">
      <w:pPr>
        <w:pStyle w:val="Szvegtrzs"/>
        <w:spacing w:before="1"/>
        <w:jc w:val="both"/>
        <w:rPr>
          <w:bCs/>
        </w:rPr>
      </w:pPr>
    </w:p>
    <w:p w14:paraId="0DCF2947" w14:textId="4D3B5D42" w:rsidR="004329B0" w:rsidRPr="00B513DF" w:rsidRDefault="004329B0" w:rsidP="003176CC">
      <w:pPr>
        <w:pStyle w:val="Szvegtrzs"/>
        <w:spacing w:before="1"/>
        <w:jc w:val="both"/>
        <w:rPr>
          <w:bCs/>
        </w:rPr>
      </w:pPr>
      <w:r w:rsidRPr="00B513DF">
        <w:rPr>
          <w:bCs/>
        </w:rPr>
        <w:t xml:space="preserve">Az egyes védelmi szintek elrendelését polgármesteri utasításban kell rögzíteni. A visszavonáshoz szintén utasítás szükséges. A védelmi szinteken kívüli eseti intézkedéseket jegyzői utasításban lehet elrendelni és visszavonni. Ezekről az utasításokról a polgármestert minden esetben tájékoztatni kell. </w:t>
      </w:r>
    </w:p>
    <w:p w14:paraId="7FF3302F" w14:textId="77777777" w:rsidR="004329B0" w:rsidRPr="00B513DF" w:rsidRDefault="004329B0" w:rsidP="003176CC">
      <w:pPr>
        <w:pStyle w:val="Szvegtrzs"/>
        <w:spacing w:before="1"/>
        <w:jc w:val="both"/>
        <w:rPr>
          <w:bCs/>
        </w:rPr>
      </w:pPr>
    </w:p>
    <w:p w14:paraId="77966280" w14:textId="77777777" w:rsidR="004329B0" w:rsidRPr="00B513DF" w:rsidRDefault="004329B0" w:rsidP="003176CC">
      <w:pPr>
        <w:pStyle w:val="Szvegtrzs"/>
        <w:spacing w:before="1"/>
        <w:jc w:val="both"/>
        <w:rPr>
          <w:bCs/>
        </w:rPr>
      </w:pPr>
      <w:r w:rsidRPr="00B513DF">
        <w:rPr>
          <w:bCs/>
        </w:rPr>
        <w:t>A takarékossági intézkedések végrehajtását folyamatosan ellenőrizni kell. Az ellenőrzés módját és dokumentálását a polgármesteri hivatal dolgozza ki.</w:t>
      </w:r>
    </w:p>
    <w:p w14:paraId="46CBC20C" w14:textId="77777777" w:rsidR="007B4311" w:rsidRPr="00B513DF" w:rsidRDefault="007B4311" w:rsidP="003176CC">
      <w:pPr>
        <w:pStyle w:val="Szvegtrzs"/>
        <w:spacing w:before="1"/>
        <w:jc w:val="both"/>
        <w:rPr>
          <w:bCs/>
        </w:rPr>
      </w:pPr>
    </w:p>
    <w:p w14:paraId="11C2409C" w14:textId="5731A2FA" w:rsidR="006033E8" w:rsidRPr="00543E94" w:rsidRDefault="00F4656C" w:rsidP="003176CC">
      <w:pPr>
        <w:pStyle w:val="Szvegtrzs"/>
        <w:rPr>
          <w:b/>
          <w:bCs/>
        </w:rPr>
      </w:pPr>
      <w:r w:rsidRPr="00543E94">
        <w:rPr>
          <w:b/>
          <w:bCs/>
          <w:noProof/>
        </w:rPr>
        <w:t>Energetikai</w:t>
      </w:r>
      <w:r w:rsidR="0092482B" w:rsidRPr="00543E94">
        <w:rPr>
          <w:b/>
          <w:bCs/>
          <w:noProof/>
        </w:rPr>
        <w:t>-</w:t>
      </w:r>
      <w:r w:rsidRPr="00543E94">
        <w:rPr>
          <w:b/>
          <w:bCs/>
          <w:noProof/>
        </w:rPr>
        <w:t>hatékonyság</w:t>
      </w:r>
      <w:r w:rsidR="0092482B" w:rsidRPr="00543E94">
        <w:rPr>
          <w:b/>
          <w:bCs/>
          <w:noProof/>
        </w:rPr>
        <w:t xml:space="preserve"> </w:t>
      </w:r>
    </w:p>
    <w:p w14:paraId="643560F5" w14:textId="77777777" w:rsidR="006033E8" w:rsidRPr="00B513DF" w:rsidRDefault="006033E8" w:rsidP="003176CC">
      <w:pPr>
        <w:pStyle w:val="Szvegtrzs"/>
      </w:pPr>
    </w:p>
    <w:p w14:paraId="28F60979" w14:textId="485E125F" w:rsidR="00560A50" w:rsidRDefault="00B513DF" w:rsidP="00560A50">
      <w:pPr>
        <w:pStyle w:val="Szvegtrzs"/>
        <w:jc w:val="both"/>
      </w:pPr>
      <w:r>
        <w:t xml:space="preserve">Az elektromos áram vonatkozásában az </w:t>
      </w:r>
      <w:proofErr w:type="gramStart"/>
      <w:r>
        <w:t xml:space="preserve">úgynevezett </w:t>
      </w:r>
      <w:r w:rsidRPr="00560A50">
        <w:rPr>
          <w:b/>
          <w:bCs/>
        </w:rPr>
        <w:t>,</w:t>
      </w:r>
      <w:proofErr w:type="gramEnd"/>
      <w:r w:rsidRPr="00560A50">
        <w:rPr>
          <w:b/>
          <w:bCs/>
        </w:rPr>
        <w:t xml:space="preserve">, </w:t>
      </w:r>
      <w:r w:rsidR="007B6205" w:rsidRPr="00560A50">
        <w:rPr>
          <w:b/>
          <w:bCs/>
        </w:rPr>
        <w:t xml:space="preserve">végső </w:t>
      </w:r>
      <w:r w:rsidRPr="00560A50">
        <w:rPr>
          <w:b/>
          <w:bCs/>
        </w:rPr>
        <w:t>menedékes,,</w:t>
      </w:r>
      <w:r w:rsidR="007B6205">
        <w:t xml:space="preserve"> státusz 2022.december 31</w:t>
      </w:r>
      <w:r w:rsidR="00560A50">
        <w:t>-</w:t>
      </w:r>
      <w:r w:rsidR="007B6205">
        <w:t>ig érvényes. 2023. január 1-től kezdődőe</w:t>
      </w:r>
      <w:r w:rsidR="00955B75">
        <w:t>n vagy a Kormány rendelkezik a díjcsökkentésről, vagy a jelenleg még nem ismert és nem becsülhető piaci árszabás alapján kell fizetniük díjainkat. Ha így lenne, akkor az Önkormányzat saját forrásaiból fedezni fogja a legszükségesebb intézmények működését</w:t>
      </w:r>
      <w:r w:rsidR="0043435B">
        <w:t>, de ez várhatóan már az év első felében ki fogja meríteni az Önkormányzat pénzügyi lehetőségeit. A jövő évi költségvetés tervezésénél ezt a helyzetet figyelembe kell venni és minden es</w:t>
      </w:r>
      <w:r w:rsidR="00464519">
        <w:t>zközt az elővigyázatos tervezés alá kell rendelni</w:t>
      </w:r>
      <w:r w:rsidR="00927209">
        <w:t xml:space="preserve">, az önként vállalt feladatokat el kell halasztani, beruházással az első </w:t>
      </w:r>
      <w:r w:rsidR="00560A50">
        <w:t>fél évben nem szabad tervezni. A jövő évi adórendelet tervezésénél a megnövekvő kiadásokra éppúgy tekintettel kell lenni, mint a lakosság energiaválság alatti terhelhetőségére.</w:t>
      </w:r>
    </w:p>
    <w:p w14:paraId="6387BABD" w14:textId="6183D77E" w:rsidR="0092482B" w:rsidRPr="00B513DF" w:rsidRDefault="00464519" w:rsidP="003176CC">
      <w:pPr>
        <w:pStyle w:val="Szvegtrzs"/>
      </w:pPr>
      <w:r>
        <w:t xml:space="preserve"> </w:t>
      </w:r>
    </w:p>
    <w:p w14:paraId="5A39B887" w14:textId="37EEF847" w:rsidR="006C1F46" w:rsidRPr="00B513DF" w:rsidRDefault="0092482B" w:rsidP="00543E94">
      <w:pPr>
        <w:pStyle w:val="Szvegtrzs"/>
        <w:jc w:val="both"/>
      </w:pPr>
      <w:r w:rsidRPr="00B513DF">
        <w:t>Mindent meg kell tenni azért, hogy az esetleges energiahatékonysági programokban részt tudjunk venni és ha lesz ismét energiahatékonyságot javító pályázat, amin sajnos idén sem nyertünk, akkor</w:t>
      </w:r>
      <w:r w:rsidR="006C1F46" w:rsidRPr="00B513DF">
        <w:t xml:space="preserve"> azon el tudjunk indulni.</w:t>
      </w:r>
      <w:r w:rsidR="004C1932">
        <w:t xml:space="preserve"> </w:t>
      </w:r>
      <w:r w:rsidR="006C1F46" w:rsidRPr="00B513DF">
        <w:t>A feladatokhoz tartozik szemléletformáló kampányok, akciók szervezése is települési léptékben és intézményekre lebont</w:t>
      </w:r>
      <w:r w:rsidR="00684F11" w:rsidRPr="00B513DF">
        <w:t>va.</w:t>
      </w:r>
    </w:p>
    <w:p w14:paraId="1D4E5504" w14:textId="77777777" w:rsidR="00684F11" w:rsidRPr="00B513DF" w:rsidRDefault="00684F11" w:rsidP="004967A0">
      <w:pPr>
        <w:pStyle w:val="Szvegtrzs"/>
        <w:spacing w:before="1" w:line="256" w:lineRule="auto"/>
        <w:ind w:left="190" w:right="736" w:hanging="5"/>
        <w:rPr>
          <w:bCs/>
        </w:rPr>
      </w:pPr>
    </w:p>
    <w:p w14:paraId="4ABBC0F9" w14:textId="578122D1" w:rsidR="00442392" w:rsidRDefault="00442392" w:rsidP="004967A0">
      <w:pPr>
        <w:pStyle w:val="Szvegtrzs"/>
        <w:spacing w:before="2"/>
        <w:rPr>
          <w:bCs/>
        </w:rPr>
      </w:pPr>
      <w:r>
        <w:rPr>
          <w:bCs/>
        </w:rPr>
        <w:t>Telki, 2022. október 6.</w:t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 w:rsidR="00136846">
        <w:rPr>
          <w:bCs/>
        </w:rPr>
        <w:tab/>
      </w:r>
      <w:r>
        <w:rPr>
          <w:bCs/>
        </w:rPr>
        <w:t>Deltai Károly</w:t>
      </w:r>
    </w:p>
    <w:p w14:paraId="458F90B6" w14:textId="07BDA9CF" w:rsidR="008053AB" w:rsidRPr="00136846" w:rsidRDefault="00442392" w:rsidP="00136846">
      <w:pPr>
        <w:pStyle w:val="Szvegtrzs"/>
        <w:spacing w:before="2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053AB">
        <w:rPr>
          <w:bCs/>
        </w:rPr>
        <w:tab/>
      </w:r>
      <w:r>
        <w:rPr>
          <w:bCs/>
        </w:rPr>
        <w:t>polgármester</w:t>
      </w:r>
    </w:p>
    <w:p w14:paraId="758F9C64" w14:textId="77777777" w:rsidR="008053AB" w:rsidRDefault="008053AB" w:rsidP="00442392">
      <w:pPr>
        <w:jc w:val="center"/>
        <w:rPr>
          <w:b/>
        </w:rPr>
      </w:pPr>
    </w:p>
    <w:p w14:paraId="295F014B" w14:textId="77777777" w:rsidR="00136846" w:rsidRDefault="00136846" w:rsidP="00442392">
      <w:pPr>
        <w:jc w:val="center"/>
        <w:rPr>
          <w:b/>
        </w:rPr>
      </w:pPr>
    </w:p>
    <w:p w14:paraId="62F15449" w14:textId="77777777" w:rsidR="00136846" w:rsidRDefault="00136846" w:rsidP="00442392">
      <w:pPr>
        <w:jc w:val="center"/>
        <w:rPr>
          <w:b/>
        </w:rPr>
      </w:pPr>
    </w:p>
    <w:p w14:paraId="03DA92D6" w14:textId="77777777" w:rsidR="00136846" w:rsidRDefault="00136846" w:rsidP="00442392">
      <w:pPr>
        <w:jc w:val="center"/>
        <w:rPr>
          <w:b/>
        </w:rPr>
      </w:pPr>
    </w:p>
    <w:p w14:paraId="7122F2D7" w14:textId="77777777" w:rsidR="00136846" w:rsidRDefault="00136846" w:rsidP="00442392">
      <w:pPr>
        <w:jc w:val="center"/>
        <w:rPr>
          <w:b/>
        </w:rPr>
      </w:pPr>
    </w:p>
    <w:p w14:paraId="60D5F819" w14:textId="77777777" w:rsidR="00136846" w:rsidRDefault="00136846" w:rsidP="00442392">
      <w:pPr>
        <w:jc w:val="center"/>
        <w:rPr>
          <w:b/>
        </w:rPr>
      </w:pPr>
    </w:p>
    <w:p w14:paraId="722F1941" w14:textId="77777777" w:rsidR="00136846" w:rsidRDefault="00136846" w:rsidP="00442392">
      <w:pPr>
        <w:jc w:val="center"/>
        <w:rPr>
          <w:b/>
        </w:rPr>
      </w:pPr>
    </w:p>
    <w:p w14:paraId="61E47C06" w14:textId="77777777" w:rsidR="00136846" w:rsidRDefault="00136846" w:rsidP="00442392">
      <w:pPr>
        <w:jc w:val="center"/>
        <w:rPr>
          <w:b/>
        </w:rPr>
      </w:pPr>
    </w:p>
    <w:p w14:paraId="0CAB28E4" w14:textId="77777777" w:rsidR="00136846" w:rsidRDefault="00136846" w:rsidP="00442392">
      <w:pPr>
        <w:jc w:val="center"/>
        <w:rPr>
          <w:b/>
        </w:rPr>
      </w:pPr>
    </w:p>
    <w:p w14:paraId="72EB8CEC" w14:textId="1576E13A" w:rsidR="00442392" w:rsidRPr="00136846" w:rsidRDefault="00442392" w:rsidP="00442392">
      <w:pPr>
        <w:jc w:val="center"/>
        <w:rPr>
          <w:b/>
        </w:rPr>
      </w:pPr>
      <w:r w:rsidRPr="00136846">
        <w:rPr>
          <w:b/>
        </w:rPr>
        <w:lastRenderedPageBreak/>
        <w:t>Határozati javaslat</w:t>
      </w:r>
    </w:p>
    <w:p w14:paraId="518A287A" w14:textId="77777777" w:rsidR="00442392" w:rsidRPr="00136846" w:rsidRDefault="00442392" w:rsidP="00442392">
      <w:pPr>
        <w:jc w:val="center"/>
        <w:rPr>
          <w:b/>
        </w:rPr>
      </w:pPr>
      <w:r w:rsidRPr="00136846">
        <w:rPr>
          <w:b/>
        </w:rPr>
        <w:t>Telki község Önkormányzat Képviselő-testületének</w:t>
      </w:r>
    </w:p>
    <w:p w14:paraId="0D4FB8E0" w14:textId="43D8EE71" w:rsidR="008053AB" w:rsidRPr="00136846" w:rsidRDefault="00442392" w:rsidP="00136846">
      <w:pPr>
        <w:jc w:val="center"/>
        <w:rPr>
          <w:b/>
        </w:rPr>
      </w:pPr>
      <w:r w:rsidRPr="00136846">
        <w:rPr>
          <w:b/>
        </w:rPr>
        <w:t>/2022. (</w:t>
      </w:r>
      <w:proofErr w:type="gramStart"/>
      <w:r w:rsidRPr="00136846">
        <w:rPr>
          <w:b/>
        </w:rPr>
        <w:t>X.  .</w:t>
      </w:r>
      <w:proofErr w:type="gramEnd"/>
      <w:r w:rsidRPr="00136846">
        <w:rPr>
          <w:b/>
        </w:rPr>
        <w:t>) Önkormányzati határozata</w:t>
      </w:r>
    </w:p>
    <w:p w14:paraId="3C0CDFAA" w14:textId="77777777" w:rsidR="00442392" w:rsidRPr="00136846" w:rsidRDefault="00442392" w:rsidP="00442392">
      <w:pPr>
        <w:spacing w:line="266" w:lineRule="auto"/>
        <w:ind w:right="205"/>
        <w:jc w:val="center"/>
        <w:rPr>
          <w:b/>
        </w:rPr>
      </w:pPr>
      <w:r w:rsidRPr="00136846">
        <w:rPr>
          <w:b/>
        </w:rPr>
        <w:t>Energia-veszélyhelyzeti intézkedési terv</w:t>
      </w:r>
    </w:p>
    <w:p w14:paraId="38AD85EE" w14:textId="77777777" w:rsidR="00684F11" w:rsidRPr="00136846" w:rsidRDefault="00684F11" w:rsidP="00136846">
      <w:pPr>
        <w:pStyle w:val="Szvegtrzs"/>
        <w:rPr>
          <w:bCs/>
        </w:rPr>
      </w:pPr>
    </w:p>
    <w:p w14:paraId="0679943E" w14:textId="15AEBCA0" w:rsidR="00684F11" w:rsidRPr="00136846" w:rsidRDefault="00684F11" w:rsidP="003F3F8F">
      <w:pPr>
        <w:pStyle w:val="Szvegtrzs"/>
        <w:jc w:val="both"/>
        <w:rPr>
          <w:bCs/>
        </w:rPr>
      </w:pPr>
      <w:r w:rsidRPr="00136846">
        <w:rPr>
          <w:bCs/>
        </w:rPr>
        <w:t>A</w:t>
      </w:r>
      <w:r w:rsidRPr="00136846">
        <w:rPr>
          <w:bCs/>
          <w:spacing w:val="21"/>
        </w:rPr>
        <w:t xml:space="preserve"> </w:t>
      </w:r>
      <w:r w:rsidRPr="00136846">
        <w:rPr>
          <w:bCs/>
        </w:rPr>
        <w:t>Képviselő-testület</w:t>
      </w:r>
      <w:r w:rsidRPr="00136846">
        <w:rPr>
          <w:bCs/>
          <w:spacing w:val="5"/>
        </w:rPr>
        <w:t xml:space="preserve"> </w:t>
      </w:r>
      <w:r w:rsidRPr="00136846">
        <w:rPr>
          <w:bCs/>
        </w:rPr>
        <w:t>az</w:t>
      </w:r>
      <w:r w:rsidRPr="00136846">
        <w:rPr>
          <w:bCs/>
          <w:spacing w:val="28"/>
        </w:rPr>
        <w:t xml:space="preserve"> </w:t>
      </w:r>
      <w:r w:rsidRPr="00136846">
        <w:rPr>
          <w:bCs/>
        </w:rPr>
        <w:t>energia</w:t>
      </w:r>
      <w:r w:rsidRPr="00136846">
        <w:rPr>
          <w:bCs/>
          <w:spacing w:val="31"/>
        </w:rPr>
        <w:t xml:space="preserve"> </w:t>
      </w:r>
      <w:r w:rsidRPr="00136846">
        <w:rPr>
          <w:bCs/>
        </w:rPr>
        <w:t>veszélyhelyzetre</w:t>
      </w:r>
      <w:r w:rsidRPr="00136846">
        <w:rPr>
          <w:bCs/>
          <w:spacing w:val="17"/>
        </w:rPr>
        <w:t xml:space="preserve"> </w:t>
      </w:r>
      <w:r w:rsidRPr="00136846">
        <w:rPr>
          <w:bCs/>
        </w:rPr>
        <w:t>figyelemmel</w:t>
      </w:r>
      <w:r w:rsidRPr="00136846">
        <w:rPr>
          <w:bCs/>
          <w:spacing w:val="22"/>
        </w:rPr>
        <w:t xml:space="preserve"> </w:t>
      </w:r>
      <w:r w:rsidRPr="00136846">
        <w:rPr>
          <w:bCs/>
        </w:rPr>
        <w:t>szükséges</w:t>
      </w:r>
      <w:r w:rsidRPr="00136846">
        <w:rPr>
          <w:bCs/>
          <w:spacing w:val="28"/>
        </w:rPr>
        <w:t xml:space="preserve"> </w:t>
      </w:r>
      <w:r w:rsidRPr="00136846">
        <w:rPr>
          <w:bCs/>
        </w:rPr>
        <w:t>intézkedésekről</w:t>
      </w:r>
      <w:r w:rsidRPr="00136846">
        <w:rPr>
          <w:bCs/>
          <w:spacing w:val="6"/>
        </w:rPr>
        <w:t xml:space="preserve"> </w:t>
      </w:r>
      <w:r w:rsidRPr="00136846">
        <w:rPr>
          <w:bCs/>
        </w:rPr>
        <w:t>szóló</w:t>
      </w:r>
      <w:r w:rsidRPr="00136846">
        <w:rPr>
          <w:bCs/>
          <w:spacing w:val="35"/>
        </w:rPr>
        <w:t xml:space="preserve"> </w:t>
      </w:r>
      <w:r w:rsidRPr="00136846">
        <w:rPr>
          <w:bCs/>
          <w:spacing w:val="-2"/>
        </w:rPr>
        <w:t>tájékoztatást</w:t>
      </w:r>
      <w:r w:rsidR="003F3F8F" w:rsidRPr="00136846">
        <w:rPr>
          <w:bCs/>
          <w:spacing w:val="-2"/>
        </w:rPr>
        <w:t xml:space="preserve"> </w:t>
      </w:r>
      <w:r w:rsidRPr="00136846">
        <w:rPr>
          <w:bCs/>
          <w:w w:val="105"/>
        </w:rPr>
        <w:t>tudomásul</w:t>
      </w:r>
      <w:r w:rsidRPr="00136846">
        <w:rPr>
          <w:bCs/>
          <w:spacing w:val="-4"/>
          <w:w w:val="105"/>
        </w:rPr>
        <w:t xml:space="preserve"> </w:t>
      </w:r>
      <w:r w:rsidRPr="00136846">
        <w:rPr>
          <w:bCs/>
          <w:w w:val="105"/>
        </w:rPr>
        <w:t>veszi.</w:t>
      </w:r>
      <w:r w:rsidRPr="00136846">
        <w:rPr>
          <w:bCs/>
          <w:spacing w:val="1"/>
          <w:w w:val="105"/>
        </w:rPr>
        <w:t xml:space="preserve"> </w:t>
      </w:r>
      <w:r w:rsidRPr="00136846">
        <w:rPr>
          <w:bCs/>
          <w:w w:val="105"/>
        </w:rPr>
        <w:t>Ezzel egyidejűleg</w:t>
      </w:r>
      <w:r w:rsidRPr="00136846">
        <w:rPr>
          <w:bCs/>
          <w:spacing w:val="6"/>
          <w:w w:val="105"/>
        </w:rPr>
        <w:t xml:space="preserve"> </w:t>
      </w:r>
      <w:r w:rsidRPr="00136846">
        <w:rPr>
          <w:bCs/>
          <w:w w:val="105"/>
        </w:rPr>
        <w:t>felkéri</w:t>
      </w:r>
      <w:r w:rsidRPr="00136846">
        <w:rPr>
          <w:bCs/>
          <w:spacing w:val="-5"/>
          <w:w w:val="105"/>
        </w:rPr>
        <w:t xml:space="preserve"> </w:t>
      </w:r>
      <w:r w:rsidRPr="00136846">
        <w:rPr>
          <w:bCs/>
          <w:w w:val="105"/>
        </w:rPr>
        <w:t>a</w:t>
      </w:r>
      <w:r w:rsidRPr="00136846">
        <w:rPr>
          <w:bCs/>
          <w:spacing w:val="-4"/>
          <w:w w:val="105"/>
        </w:rPr>
        <w:t xml:space="preserve"> </w:t>
      </w:r>
      <w:r w:rsidRPr="00136846">
        <w:rPr>
          <w:bCs/>
          <w:spacing w:val="-2"/>
          <w:w w:val="105"/>
        </w:rPr>
        <w:t>polgármestert</w:t>
      </w:r>
      <w:r w:rsidRPr="00136846">
        <w:rPr>
          <w:bCs/>
        </w:rPr>
        <w:t xml:space="preserve"> az </w:t>
      </w:r>
      <w:r w:rsidR="003F3F8F" w:rsidRPr="00136846">
        <w:rPr>
          <w:bCs/>
        </w:rPr>
        <w:t>1. számú melléklet szerint elfogadott</w:t>
      </w:r>
      <w:r w:rsidRPr="00136846">
        <w:rPr>
          <w:bCs/>
        </w:rPr>
        <w:t xml:space="preserve"> energiaveszélyhelyzeti intézkedési terv végrehajtására. </w:t>
      </w:r>
    </w:p>
    <w:p w14:paraId="0138C24E" w14:textId="77777777" w:rsidR="00684F11" w:rsidRPr="00136846" w:rsidRDefault="00684F11" w:rsidP="003176CC">
      <w:pPr>
        <w:spacing w:before="16"/>
        <w:ind w:left="152"/>
        <w:jc w:val="both"/>
        <w:rPr>
          <w:bCs/>
        </w:rPr>
      </w:pPr>
    </w:p>
    <w:p w14:paraId="7982CB27" w14:textId="51590997" w:rsidR="00684F11" w:rsidRPr="00136846" w:rsidRDefault="00684F11" w:rsidP="003176CC">
      <w:pPr>
        <w:spacing w:before="16"/>
        <w:jc w:val="both"/>
        <w:rPr>
          <w:bCs/>
        </w:rPr>
      </w:pPr>
      <w:r w:rsidRPr="00136846">
        <w:rPr>
          <w:bCs/>
        </w:rPr>
        <w:t>H</w:t>
      </w:r>
      <w:r w:rsidR="00442392" w:rsidRPr="00136846">
        <w:rPr>
          <w:bCs/>
        </w:rPr>
        <w:t>a</w:t>
      </w:r>
      <w:r w:rsidRPr="00136846">
        <w:rPr>
          <w:bCs/>
        </w:rPr>
        <w:t>táridő: azonnal</w:t>
      </w:r>
    </w:p>
    <w:p w14:paraId="29B88670" w14:textId="1FE96024" w:rsidR="00684F11" w:rsidRPr="00136846" w:rsidRDefault="00684F11" w:rsidP="003176CC">
      <w:pPr>
        <w:spacing w:before="16"/>
        <w:rPr>
          <w:bCs/>
        </w:rPr>
        <w:sectPr w:rsidR="00684F11" w:rsidRPr="00136846">
          <w:footerReference w:type="default" r:id="rId10"/>
          <w:pgSz w:w="11900" w:h="16840"/>
          <w:pgMar w:top="920" w:right="540" w:bottom="1200" w:left="580" w:header="0" w:footer="1001" w:gutter="0"/>
          <w:cols w:space="708"/>
        </w:sectPr>
      </w:pPr>
      <w:r w:rsidRPr="00136846">
        <w:rPr>
          <w:bCs/>
        </w:rPr>
        <w:t>Felelős: polgármester, jegyz</w:t>
      </w:r>
      <w:r w:rsidR="003176CC" w:rsidRPr="00136846">
        <w:rPr>
          <w:bCs/>
        </w:rPr>
        <w:t>ő</w:t>
      </w:r>
    </w:p>
    <w:p w14:paraId="611842B0" w14:textId="061DF5F9" w:rsidR="006033E8" w:rsidRPr="004967A0" w:rsidRDefault="006033E8" w:rsidP="003176CC">
      <w:pPr>
        <w:spacing w:before="33"/>
        <w:rPr>
          <w:rFonts w:asciiTheme="minorHAnsi" w:hAnsiTheme="minorHAnsi" w:cstheme="minorHAnsi"/>
          <w:bCs/>
        </w:rPr>
      </w:pPr>
    </w:p>
    <w:sectPr w:rsidR="006033E8" w:rsidRPr="004967A0">
      <w:footerReference w:type="default" r:id="rId11"/>
      <w:pgSz w:w="11900" w:h="16840"/>
      <w:pgMar w:top="1180" w:right="540" w:bottom="1200" w:left="580" w:header="0" w:footer="10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7505" w14:textId="77777777" w:rsidR="00B81281" w:rsidRDefault="00B81281">
      <w:r>
        <w:separator/>
      </w:r>
    </w:p>
  </w:endnote>
  <w:endnote w:type="continuationSeparator" w:id="0">
    <w:p w14:paraId="676FC183" w14:textId="77777777" w:rsidR="00B81281" w:rsidRDefault="00B8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B7AE" w14:textId="05ED00D2" w:rsidR="00684F11" w:rsidRDefault="003176C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6832" behindDoc="1" locked="0" layoutInCell="1" allowOverlap="1" wp14:anchorId="270A5207" wp14:editId="048F3B92">
              <wp:simplePos x="0" y="0"/>
              <wp:positionH relativeFrom="page">
                <wp:posOffset>6590030</wp:posOffset>
              </wp:positionH>
              <wp:positionV relativeFrom="page">
                <wp:posOffset>9918065</wp:posOffset>
              </wp:positionV>
              <wp:extent cx="146685" cy="166370"/>
              <wp:effectExtent l="0" t="0" r="0" b="0"/>
              <wp:wrapNone/>
              <wp:docPr id="3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99A21" w14:textId="77777777" w:rsidR="00684F11" w:rsidRDefault="00684F1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A5207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6" type="#_x0000_t202" style="position:absolute;margin-left:518.9pt;margin-top:780.95pt;width:11.55pt;height:13.1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" filled="f" stroked="f">
              <v:textbox inset="0,0,0,0">
                <w:txbxContent>
                  <w:p w14:paraId="51F99A21" w14:textId="77777777" w:rsidR="00684F11" w:rsidRDefault="00684F11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31313"/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212" w14:textId="469E084D" w:rsidR="006033E8" w:rsidRDefault="003176C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4784" behindDoc="1" locked="0" layoutInCell="1" allowOverlap="1" wp14:anchorId="21197967" wp14:editId="744643A5">
              <wp:simplePos x="0" y="0"/>
              <wp:positionH relativeFrom="page">
                <wp:posOffset>6616065</wp:posOffset>
              </wp:positionH>
              <wp:positionV relativeFrom="page">
                <wp:posOffset>9907905</wp:posOffset>
              </wp:positionV>
              <wp:extent cx="142875" cy="16700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D2702" w14:textId="77777777" w:rsidR="006033E8" w:rsidRDefault="00054F1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9"/>
                            </w:rPr>
                          </w:pPr>
                          <w:r>
                            <w:rPr>
                              <w:rFonts w:ascii="Cambria"/>
                              <w:color w:val="2B2B2B"/>
                              <w:spacing w:val="-5"/>
                              <w:w w:val="95"/>
                              <w:sz w:val="19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97967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7" type="#_x0000_t202" style="position:absolute;margin-left:520.95pt;margin-top:780.15pt;width:11.25pt;height:13.1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" filled="f" stroked="f">
              <v:textbox inset="0,0,0,0">
                <w:txbxContent>
                  <w:p w14:paraId="03ED2702" w14:textId="77777777" w:rsidR="006033E8" w:rsidRDefault="00054F1D">
                    <w:pPr>
                      <w:spacing w:before="20"/>
                      <w:ind w:left="20"/>
                      <w:rPr>
                        <w:rFonts w:ascii="Cambria"/>
                        <w:sz w:val="19"/>
                      </w:rPr>
                    </w:pPr>
                    <w:r>
                      <w:rPr>
                        <w:rFonts w:ascii="Cambria"/>
                        <w:color w:val="2B2B2B"/>
                        <w:spacing w:val="-5"/>
                        <w:w w:val="95"/>
                        <w:sz w:val="19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22EC" w14:textId="77777777" w:rsidR="00B81281" w:rsidRDefault="00B81281">
      <w:r>
        <w:separator/>
      </w:r>
    </w:p>
  </w:footnote>
  <w:footnote w:type="continuationSeparator" w:id="0">
    <w:p w14:paraId="31D9A609" w14:textId="77777777" w:rsidR="00B81281" w:rsidRDefault="00B8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E4A"/>
    <w:multiLevelType w:val="hybridMultilevel"/>
    <w:tmpl w:val="101673C4"/>
    <w:lvl w:ilvl="0" w:tplc="0FC8E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DEC"/>
    <w:multiLevelType w:val="hybridMultilevel"/>
    <w:tmpl w:val="28581A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3D77"/>
    <w:multiLevelType w:val="hybridMultilevel"/>
    <w:tmpl w:val="FA088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1006"/>
    <w:multiLevelType w:val="hybridMultilevel"/>
    <w:tmpl w:val="E1AAF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5AC1"/>
    <w:multiLevelType w:val="hybridMultilevel"/>
    <w:tmpl w:val="B156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0EDD"/>
    <w:multiLevelType w:val="hybridMultilevel"/>
    <w:tmpl w:val="CC42AC6C"/>
    <w:lvl w:ilvl="0" w:tplc="D5D0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5195"/>
    <w:multiLevelType w:val="hybridMultilevel"/>
    <w:tmpl w:val="6A5E0CAA"/>
    <w:lvl w:ilvl="0" w:tplc="C1BC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21A3"/>
    <w:multiLevelType w:val="hybridMultilevel"/>
    <w:tmpl w:val="9EB8617C"/>
    <w:lvl w:ilvl="0" w:tplc="8AA42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B1095"/>
    <w:multiLevelType w:val="hybridMultilevel"/>
    <w:tmpl w:val="965CEB36"/>
    <w:lvl w:ilvl="0" w:tplc="AF587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8054F"/>
    <w:multiLevelType w:val="hybridMultilevel"/>
    <w:tmpl w:val="DDB02EC6"/>
    <w:lvl w:ilvl="0" w:tplc="2E8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7085B"/>
    <w:multiLevelType w:val="hybridMultilevel"/>
    <w:tmpl w:val="853CB038"/>
    <w:lvl w:ilvl="0" w:tplc="C9B01B3C">
      <w:numFmt w:val="bullet"/>
      <w:lvlText w:val="-"/>
      <w:lvlJc w:val="left"/>
      <w:pPr>
        <w:ind w:left="14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9"/>
        <w:sz w:val="22"/>
        <w:szCs w:val="22"/>
        <w:lang w:val="hu-HU" w:eastAsia="en-US" w:bidi="ar-SA"/>
      </w:rPr>
    </w:lvl>
    <w:lvl w:ilvl="1" w:tplc="5336B3EE">
      <w:numFmt w:val="bullet"/>
      <w:lvlText w:val="•"/>
      <w:lvlJc w:val="left"/>
      <w:pPr>
        <w:ind w:left="2356" w:hanging="280"/>
      </w:pPr>
      <w:rPr>
        <w:rFonts w:hint="default"/>
        <w:lang w:val="hu-HU" w:eastAsia="en-US" w:bidi="ar-SA"/>
      </w:rPr>
    </w:lvl>
    <w:lvl w:ilvl="2" w:tplc="31224602">
      <w:numFmt w:val="bullet"/>
      <w:lvlText w:val="•"/>
      <w:lvlJc w:val="left"/>
      <w:pPr>
        <w:ind w:left="3292" w:hanging="280"/>
      </w:pPr>
      <w:rPr>
        <w:rFonts w:hint="default"/>
        <w:lang w:val="hu-HU" w:eastAsia="en-US" w:bidi="ar-SA"/>
      </w:rPr>
    </w:lvl>
    <w:lvl w:ilvl="3" w:tplc="271EF4B6">
      <w:numFmt w:val="bullet"/>
      <w:lvlText w:val="•"/>
      <w:lvlJc w:val="left"/>
      <w:pPr>
        <w:ind w:left="4228" w:hanging="280"/>
      </w:pPr>
      <w:rPr>
        <w:rFonts w:hint="default"/>
        <w:lang w:val="hu-HU" w:eastAsia="en-US" w:bidi="ar-SA"/>
      </w:rPr>
    </w:lvl>
    <w:lvl w:ilvl="4" w:tplc="A30C9412">
      <w:numFmt w:val="bullet"/>
      <w:lvlText w:val="•"/>
      <w:lvlJc w:val="left"/>
      <w:pPr>
        <w:ind w:left="5164" w:hanging="280"/>
      </w:pPr>
      <w:rPr>
        <w:rFonts w:hint="default"/>
        <w:lang w:val="hu-HU" w:eastAsia="en-US" w:bidi="ar-SA"/>
      </w:rPr>
    </w:lvl>
    <w:lvl w:ilvl="5" w:tplc="10ECB190">
      <w:numFmt w:val="bullet"/>
      <w:lvlText w:val="•"/>
      <w:lvlJc w:val="left"/>
      <w:pPr>
        <w:ind w:left="6100" w:hanging="280"/>
      </w:pPr>
      <w:rPr>
        <w:rFonts w:hint="default"/>
        <w:lang w:val="hu-HU" w:eastAsia="en-US" w:bidi="ar-SA"/>
      </w:rPr>
    </w:lvl>
    <w:lvl w:ilvl="6" w:tplc="800242B2">
      <w:numFmt w:val="bullet"/>
      <w:lvlText w:val="•"/>
      <w:lvlJc w:val="left"/>
      <w:pPr>
        <w:ind w:left="7036" w:hanging="280"/>
      </w:pPr>
      <w:rPr>
        <w:rFonts w:hint="default"/>
        <w:lang w:val="hu-HU" w:eastAsia="en-US" w:bidi="ar-SA"/>
      </w:rPr>
    </w:lvl>
    <w:lvl w:ilvl="7" w:tplc="109C9B4E">
      <w:numFmt w:val="bullet"/>
      <w:lvlText w:val="•"/>
      <w:lvlJc w:val="left"/>
      <w:pPr>
        <w:ind w:left="7972" w:hanging="280"/>
      </w:pPr>
      <w:rPr>
        <w:rFonts w:hint="default"/>
        <w:lang w:val="hu-HU" w:eastAsia="en-US" w:bidi="ar-SA"/>
      </w:rPr>
    </w:lvl>
    <w:lvl w:ilvl="8" w:tplc="B044B740">
      <w:numFmt w:val="bullet"/>
      <w:lvlText w:val="•"/>
      <w:lvlJc w:val="left"/>
      <w:pPr>
        <w:ind w:left="8908" w:hanging="280"/>
      </w:pPr>
      <w:rPr>
        <w:rFonts w:hint="default"/>
        <w:lang w:val="hu-HU" w:eastAsia="en-US" w:bidi="ar-SA"/>
      </w:rPr>
    </w:lvl>
  </w:abstractNum>
  <w:abstractNum w:abstractNumId="12" w15:restartNumberingAfterBreak="0">
    <w:nsid w:val="34D46A4F"/>
    <w:multiLevelType w:val="hybridMultilevel"/>
    <w:tmpl w:val="A2A63410"/>
    <w:lvl w:ilvl="0" w:tplc="B9E29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2E17"/>
    <w:multiLevelType w:val="hybridMultilevel"/>
    <w:tmpl w:val="D2C8D4E8"/>
    <w:lvl w:ilvl="0" w:tplc="7816413E">
      <w:numFmt w:val="bullet"/>
      <w:lvlText w:val="o"/>
      <w:lvlJc w:val="left"/>
      <w:pPr>
        <w:ind w:left="2118" w:hanging="324"/>
      </w:pPr>
      <w:rPr>
        <w:rFonts w:ascii="Cambria" w:eastAsia="Cambria" w:hAnsi="Cambria" w:cs="Cambria" w:hint="default"/>
        <w:b w:val="0"/>
        <w:bCs w:val="0"/>
        <w:i w:val="0"/>
        <w:iCs w:val="0"/>
        <w:color w:val="2A2A2A"/>
        <w:w w:val="73"/>
        <w:sz w:val="22"/>
        <w:szCs w:val="22"/>
        <w:lang w:val="hu-HU" w:eastAsia="en-US" w:bidi="ar-SA"/>
      </w:rPr>
    </w:lvl>
    <w:lvl w:ilvl="1" w:tplc="47FAD3CA">
      <w:numFmt w:val="bullet"/>
      <w:lvlText w:val="•"/>
      <w:lvlJc w:val="left"/>
      <w:pPr>
        <w:ind w:left="2986" w:hanging="324"/>
      </w:pPr>
      <w:rPr>
        <w:rFonts w:hint="default"/>
        <w:lang w:val="hu-HU" w:eastAsia="en-US" w:bidi="ar-SA"/>
      </w:rPr>
    </w:lvl>
    <w:lvl w:ilvl="2" w:tplc="73144E84">
      <w:numFmt w:val="bullet"/>
      <w:lvlText w:val="•"/>
      <w:lvlJc w:val="left"/>
      <w:pPr>
        <w:ind w:left="3852" w:hanging="324"/>
      </w:pPr>
      <w:rPr>
        <w:rFonts w:hint="default"/>
        <w:lang w:val="hu-HU" w:eastAsia="en-US" w:bidi="ar-SA"/>
      </w:rPr>
    </w:lvl>
    <w:lvl w:ilvl="3" w:tplc="B5A403A6">
      <w:numFmt w:val="bullet"/>
      <w:lvlText w:val="•"/>
      <w:lvlJc w:val="left"/>
      <w:pPr>
        <w:ind w:left="4718" w:hanging="324"/>
      </w:pPr>
      <w:rPr>
        <w:rFonts w:hint="default"/>
        <w:lang w:val="hu-HU" w:eastAsia="en-US" w:bidi="ar-SA"/>
      </w:rPr>
    </w:lvl>
    <w:lvl w:ilvl="4" w:tplc="35C6653E">
      <w:numFmt w:val="bullet"/>
      <w:lvlText w:val="•"/>
      <w:lvlJc w:val="left"/>
      <w:pPr>
        <w:ind w:left="5584" w:hanging="324"/>
      </w:pPr>
      <w:rPr>
        <w:rFonts w:hint="default"/>
        <w:lang w:val="hu-HU" w:eastAsia="en-US" w:bidi="ar-SA"/>
      </w:rPr>
    </w:lvl>
    <w:lvl w:ilvl="5" w:tplc="7B12D06C">
      <w:numFmt w:val="bullet"/>
      <w:lvlText w:val="•"/>
      <w:lvlJc w:val="left"/>
      <w:pPr>
        <w:ind w:left="6450" w:hanging="324"/>
      </w:pPr>
      <w:rPr>
        <w:rFonts w:hint="default"/>
        <w:lang w:val="hu-HU" w:eastAsia="en-US" w:bidi="ar-SA"/>
      </w:rPr>
    </w:lvl>
    <w:lvl w:ilvl="6" w:tplc="4252B148">
      <w:numFmt w:val="bullet"/>
      <w:lvlText w:val="•"/>
      <w:lvlJc w:val="left"/>
      <w:pPr>
        <w:ind w:left="7316" w:hanging="324"/>
      </w:pPr>
      <w:rPr>
        <w:rFonts w:hint="default"/>
        <w:lang w:val="hu-HU" w:eastAsia="en-US" w:bidi="ar-SA"/>
      </w:rPr>
    </w:lvl>
    <w:lvl w:ilvl="7" w:tplc="92FC45D0">
      <w:numFmt w:val="bullet"/>
      <w:lvlText w:val="•"/>
      <w:lvlJc w:val="left"/>
      <w:pPr>
        <w:ind w:left="8182" w:hanging="324"/>
      </w:pPr>
      <w:rPr>
        <w:rFonts w:hint="default"/>
        <w:lang w:val="hu-HU" w:eastAsia="en-US" w:bidi="ar-SA"/>
      </w:rPr>
    </w:lvl>
    <w:lvl w:ilvl="8" w:tplc="B51C9F50">
      <w:numFmt w:val="bullet"/>
      <w:lvlText w:val="•"/>
      <w:lvlJc w:val="left"/>
      <w:pPr>
        <w:ind w:left="9048" w:hanging="324"/>
      </w:pPr>
      <w:rPr>
        <w:rFonts w:hint="default"/>
        <w:lang w:val="hu-HU" w:eastAsia="en-US" w:bidi="ar-SA"/>
      </w:rPr>
    </w:lvl>
  </w:abstractNum>
  <w:abstractNum w:abstractNumId="14" w15:restartNumberingAfterBreak="0">
    <w:nsid w:val="458076B6"/>
    <w:multiLevelType w:val="hybridMultilevel"/>
    <w:tmpl w:val="2AB271BA"/>
    <w:lvl w:ilvl="0" w:tplc="C7F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D7D90"/>
    <w:multiLevelType w:val="hybridMultilevel"/>
    <w:tmpl w:val="87182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1C74"/>
    <w:multiLevelType w:val="hybridMultilevel"/>
    <w:tmpl w:val="CF765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6D1E"/>
    <w:multiLevelType w:val="hybridMultilevel"/>
    <w:tmpl w:val="CD82B450"/>
    <w:lvl w:ilvl="0" w:tplc="FF6EB408">
      <w:numFmt w:val="bullet"/>
      <w:lvlText w:val="•"/>
      <w:lvlJc w:val="left"/>
      <w:pPr>
        <w:ind w:left="1415" w:hanging="351"/>
      </w:pPr>
      <w:rPr>
        <w:rFonts w:ascii="Cambria" w:eastAsia="Cambria" w:hAnsi="Cambria" w:cs="Cambria" w:hint="default"/>
        <w:b w:val="0"/>
        <w:bCs w:val="0"/>
        <w:i w:val="0"/>
        <w:iCs w:val="0"/>
        <w:color w:val="2A2A2A"/>
        <w:w w:val="92"/>
        <w:sz w:val="22"/>
        <w:szCs w:val="22"/>
        <w:lang w:val="hu-HU" w:eastAsia="en-US" w:bidi="ar-SA"/>
      </w:rPr>
    </w:lvl>
    <w:lvl w:ilvl="1" w:tplc="3D9E6340">
      <w:numFmt w:val="bullet"/>
      <w:lvlText w:val="•"/>
      <w:lvlJc w:val="left"/>
      <w:pPr>
        <w:ind w:left="2356" w:hanging="351"/>
      </w:pPr>
      <w:rPr>
        <w:rFonts w:hint="default"/>
        <w:lang w:val="hu-HU" w:eastAsia="en-US" w:bidi="ar-SA"/>
      </w:rPr>
    </w:lvl>
    <w:lvl w:ilvl="2" w:tplc="0A8882EE">
      <w:numFmt w:val="bullet"/>
      <w:lvlText w:val="•"/>
      <w:lvlJc w:val="left"/>
      <w:pPr>
        <w:ind w:left="3292" w:hanging="351"/>
      </w:pPr>
      <w:rPr>
        <w:rFonts w:hint="default"/>
        <w:lang w:val="hu-HU" w:eastAsia="en-US" w:bidi="ar-SA"/>
      </w:rPr>
    </w:lvl>
    <w:lvl w:ilvl="3" w:tplc="5B68F7A8">
      <w:numFmt w:val="bullet"/>
      <w:lvlText w:val="•"/>
      <w:lvlJc w:val="left"/>
      <w:pPr>
        <w:ind w:left="4228" w:hanging="351"/>
      </w:pPr>
      <w:rPr>
        <w:rFonts w:hint="default"/>
        <w:lang w:val="hu-HU" w:eastAsia="en-US" w:bidi="ar-SA"/>
      </w:rPr>
    </w:lvl>
    <w:lvl w:ilvl="4" w:tplc="8DB4BFBA">
      <w:numFmt w:val="bullet"/>
      <w:lvlText w:val="•"/>
      <w:lvlJc w:val="left"/>
      <w:pPr>
        <w:ind w:left="5164" w:hanging="351"/>
      </w:pPr>
      <w:rPr>
        <w:rFonts w:hint="default"/>
        <w:lang w:val="hu-HU" w:eastAsia="en-US" w:bidi="ar-SA"/>
      </w:rPr>
    </w:lvl>
    <w:lvl w:ilvl="5" w:tplc="FBF81144">
      <w:numFmt w:val="bullet"/>
      <w:lvlText w:val="•"/>
      <w:lvlJc w:val="left"/>
      <w:pPr>
        <w:ind w:left="6100" w:hanging="351"/>
      </w:pPr>
      <w:rPr>
        <w:rFonts w:hint="default"/>
        <w:lang w:val="hu-HU" w:eastAsia="en-US" w:bidi="ar-SA"/>
      </w:rPr>
    </w:lvl>
    <w:lvl w:ilvl="6" w:tplc="CC2676F2">
      <w:numFmt w:val="bullet"/>
      <w:lvlText w:val="•"/>
      <w:lvlJc w:val="left"/>
      <w:pPr>
        <w:ind w:left="7036" w:hanging="351"/>
      </w:pPr>
      <w:rPr>
        <w:rFonts w:hint="default"/>
        <w:lang w:val="hu-HU" w:eastAsia="en-US" w:bidi="ar-SA"/>
      </w:rPr>
    </w:lvl>
    <w:lvl w:ilvl="7" w:tplc="9CCE19E0">
      <w:numFmt w:val="bullet"/>
      <w:lvlText w:val="•"/>
      <w:lvlJc w:val="left"/>
      <w:pPr>
        <w:ind w:left="7972" w:hanging="351"/>
      </w:pPr>
      <w:rPr>
        <w:rFonts w:hint="default"/>
        <w:lang w:val="hu-HU" w:eastAsia="en-US" w:bidi="ar-SA"/>
      </w:rPr>
    </w:lvl>
    <w:lvl w:ilvl="8" w:tplc="13F88168">
      <w:numFmt w:val="bullet"/>
      <w:lvlText w:val="•"/>
      <w:lvlJc w:val="left"/>
      <w:pPr>
        <w:ind w:left="8908" w:hanging="351"/>
      </w:pPr>
      <w:rPr>
        <w:rFonts w:hint="default"/>
        <w:lang w:val="hu-HU" w:eastAsia="en-US" w:bidi="ar-SA"/>
      </w:rPr>
    </w:lvl>
  </w:abstractNum>
  <w:abstractNum w:abstractNumId="18" w15:restartNumberingAfterBreak="0">
    <w:nsid w:val="59485749"/>
    <w:multiLevelType w:val="hybridMultilevel"/>
    <w:tmpl w:val="9C4A2AB6"/>
    <w:lvl w:ilvl="0" w:tplc="F2D0B2CE">
      <w:start w:val="1"/>
      <w:numFmt w:val="lowerLetter"/>
      <w:lvlText w:val="%1)"/>
      <w:lvlJc w:val="left"/>
      <w:pPr>
        <w:ind w:left="84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-1"/>
        <w:w w:val="91"/>
        <w:sz w:val="22"/>
        <w:szCs w:val="22"/>
        <w:lang w:val="hu-HU" w:eastAsia="en-US" w:bidi="ar-SA"/>
      </w:rPr>
    </w:lvl>
    <w:lvl w:ilvl="1" w:tplc="03620508">
      <w:numFmt w:val="bullet"/>
      <w:lvlText w:val="•"/>
      <w:lvlJc w:val="left"/>
      <w:pPr>
        <w:ind w:left="1040" w:hanging="346"/>
      </w:pPr>
      <w:rPr>
        <w:rFonts w:hint="default"/>
        <w:lang w:val="hu-HU" w:eastAsia="en-US" w:bidi="ar-SA"/>
      </w:rPr>
    </w:lvl>
    <w:lvl w:ilvl="2" w:tplc="5EDEED48">
      <w:numFmt w:val="bullet"/>
      <w:lvlText w:val="•"/>
      <w:lvlJc w:val="left"/>
      <w:pPr>
        <w:ind w:left="2122" w:hanging="346"/>
      </w:pPr>
      <w:rPr>
        <w:rFonts w:hint="default"/>
        <w:lang w:val="hu-HU" w:eastAsia="en-US" w:bidi="ar-SA"/>
      </w:rPr>
    </w:lvl>
    <w:lvl w:ilvl="3" w:tplc="64D4B934">
      <w:numFmt w:val="bullet"/>
      <w:lvlText w:val="•"/>
      <w:lvlJc w:val="left"/>
      <w:pPr>
        <w:ind w:left="3204" w:hanging="346"/>
      </w:pPr>
      <w:rPr>
        <w:rFonts w:hint="default"/>
        <w:lang w:val="hu-HU" w:eastAsia="en-US" w:bidi="ar-SA"/>
      </w:rPr>
    </w:lvl>
    <w:lvl w:ilvl="4" w:tplc="ACCA7610">
      <w:numFmt w:val="bullet"/>
      <w:lvlText w:val="•"/>
      <w:lvlJc w:val="left"/>
      <w:pPr>
        <w:ind w:left="4286" w:hanging="346"/>
      </w:pPr>
      <w:rPr>
        <w:rFonts w:hint="default"/>
        <w:lang w:val="hu-HU" w:eastAsia="en-US" w:bidi="ar-SA"/>
      </w:rPr>
    </w:lvl>
    <w:lvl w:ilvl="5" w:tplc="BF62A698">
      <w:numFmt w:val="bullet"/>
      <w:lvlText w:val="•"/>
      <w:lvlJc w:val="left"/>
      <w:pPr>
        <w:ind w:left="5368" w:hanging="346"/>
      </w:pPr>
      <w:rPr>
        <w:rFonts w:hint="default"/>
        <w:lang w:val="hu-HU" w:eastAsia="en-US" w:bidi="ar-SA"/>
      </w:rPr>
    </w:lvl>
    <w:lvl w:ilvl="6" w:tplc="B0FE74D0">
      <w:numFmt w:val="bullet"/>
      <w:lvlText w:val="•"/>
      <w:lvlJc w:val="left"/>
      <w:pPr>
        <w:ind w:left="6451" w:hanging="346"/>
      </w:pPr>
      <w:rPr>
        <w:rFonts w:hint="default"/>
        <w:lang w:val="hu-HU" w:eastAsia="en-US" w:bidi="ar-SA"/>
      </w:rPr>
    </w:lvl>
    <w:lvl w:ilvl="7" w:tplc="E408B6A0">
      <w:numFmt w:val="bullet"/>
      <w:lvlText w:val="•"/>
      <w:lvlJc w:val="left"/>
      <w:pPr>
        <w:ind w:left="7533" w:hanging="346"/>
      </w:pPr>
      <w:rPr>
        <w:rFonts w:hint="default"/>
        <w:lang w:val="hu-HU" w:eastAsia="en-US" w:bidi="ar-SA"/>
      </w:rPr>
    </w:lvl>
    <w:lvl w:ilvl="8" w:tplc="BDCE339E">
      <w:numFmt w:val="bullet"/>
      <w:lvlText w:val="•"/>
      <w:lvlJc w:val="left"/>
      <w:pPr>
        <w:ind w:left="8615" w:hanging="346"/>
      </w:pPr>
      <w:rPr>
        <w:rFonts w:hint="default"/>
        <w:lang w:val="hu-HU" w:eastAsia="en-US" w:bidi="ar-SA"/>
      </w:rPr>
    </w:lvl>
  </w:abstractNum>
  <w:abstractNum w:abstractNumId="19" w15:restartNumberingAfterBreak="0">
    <w:nsid w:val="597F22D3"/>
    <w:multiLevelType w:val="hybridMultilevel"/>
    <w:tmpl w:val="BC62737C"/>
    <w:lvl w:ilvl="0" w:tplc="26A4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E1EDC"/>
    <w:multiLevelType w:val="hybridMultilevel"/>
    <w:tmpl w:val="9754E278"/>
    <w:lvl w:ilvl="0" w:tplc="BBC87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958FD"/>
    <w:multiLevelType w:val="hybridMultilevel"/>
    <w:tmpl w:val="8D3A60C0"/>
    <w:lvl w:ilvl="0" w:tplc="89282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239D5"/>
    <w:multiLevelType w:val="hybridMultilevel"/>
    <w:tmpl w:val="02FCF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00D37"/>
    <w:multiLevelType w:val="hybridMultilevel"/>
    <w:tmpl w:val="EB141038"/>
    <w:lvl w:ilvl="0" w:tplc="8F0C6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D3C97"/>
    <w:multiLevelType w:val="hybridMultilevel"/>
    <w:tmpl w:val="347CE8D4"/>
    <w:lvl w:ilvl="0" w:tplc="162CF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43D1A"/>
    <w:multiLevelType w:val="hybridMultilevel"/>
    <w:tmpl w:val="33F2352A"/>
    <w:lvl w:ilvl="0" w:tplc="8EA4C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37426A"/>
    <w:multiLevelType w:val="hybridMultilevel"/>
    <w:tmpl w:val="AD763A36"/>
    <w:lvl w:ilvl="0" w:tplc="588A3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D3C15"/>
    <w:multiLevelType w:val="hybridMultilevel"/>
    <w:tmpl w:val="09381116"/>
    <w:lvl w:ilvl="0" w:tplc="9F145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534BB"/>
    <w:multiLevelType w:val="hybridMultilevel"/>
    <w:tmpl w:val="229864C4"/>
    <w:lvl w:ilvl="0" w:tplc="1A4C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D1212"/>
    <w:multiLevelType w:val="hybridMultilevel"/>
    <w:tmpl w:val="FB70A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40574"/>
    <w:multiLevelType w:val="hybridMultilevel"/>
    <w:tmpl w:val="E9143ED0"/>
    <w:lvl w:ilvl="0" w:tplc="21C25D58">
      <w:start w:val="1"/>
      <w:numFmt w:val="lowerLetter"/>
      <w:lvlText w:val="%1)"/>
      <w:lvlJc w:val="left"/>
      <w:pPr>
        <w:ind w:left="943" w:hanging="219"/>
        <w:jc w:val="left"/>
      </w:pPr>
      <w:rPr>
        <w:rFonts w:hint="default"/>
        <w:w w:val="91"/>
        <w:lang w:val="hu-HU" w:eastAsia="en-US" w:bidi="ar-SA"/>
      </w:rPr>
    </w:lvl>
    <w:lvl w:ilvl="1" w:tplc="5B5662FA">
      <w:numFmt w:val="bullet"/>
      <w:lvlText w:val="•"/>
      <w:lvlJc w:val="left"/>
      <w:pPr>
        <w:ind w:left="1924" w:hanging="219"/>
      </w:pPr>
      <w:rPr>
        <w:rFonts w:hint="default"/>
        <w:lang w:val="hu-HU" w:eastAsia="en-US" w:bidi="ar-SA"/>
      </w:rPr>
    </w:lvl>
    <w:lvl w:ilvl="2" w:tplc="7172C6B4">
      <w:numFmt w:val="bullet"/>
      <w:lvlText w:val="•"/>
      <w:lvlJc w:val="left"/>
      <w:pPr>
        <w:ind w:left="2908" w:hanging="219"/>
      </w:pPr>
      <w:rPr>
        <w:rFonts w:hint="default"/>
        <w:lang w:val="hu-HU" w:eastAsia="en-US" w:bidi="ar-SA"/>
      </w:rPr>
    </w:lvl>
    <w:lvl w:ilvl="3" w:tplc="6D663EB2">
      <w:numFmt w:val="bullet"/>
      <w:lvlText w:val="•"/>
      <w:lvlJc w:val="left"/>
      <w:pPr>
        <w:ind w:left="3892" w:hanging="219"/>
      </w:pPr>
      <w:rPr>
        <w:rFonts w:hint="default"/>
        <w:lang w:val="hu-HU" w:eastAsia="en-US" w:bidi="ar-SA"/>
      </w:rPr>
    </w:lvl>
    <w:lvl w:ilvl="4" w:tplc="90547D80">
      <w:numFmt w:val="bullet"/>
      <w:lvlText w:val="•"/>
      <w:lvlJc w:val="left"/>
      <w:pPr>
        <w:ind w:left="4876" w:hanging="219"/>
      </w:pPr>
      <w:rPr>
        <w:rFonts w:hint="default"/>
        <w:lang w:val="hu-HU" w:eastAsia="en-US" w:bidi="ar-SA"/>
      </w:rPr>
    </w:lvl>
    <w:lvl w:ilvl="5" w:tplc="19CAB376">
      <w:numFmt w:val="bullet"/>
      <w:lvlText w:val="•"/>
      <w:lvlJc w:val="left"/>
      <w:pPr>
        <w:ind w:left="5860" w:hanging="219"/>
      </w:pPr>
      <w:rPr>
        <w:rFonts w:hint="default"/>
        <w:lang w:val="hu-HU" w:eastAsia="en-US" w:bidi="ar-SA"/>
      </w:rPr>
    </w:lvl>
    <w:lvl w:ilvl="6" w:tplc="6C0ECA82">
      <w:numFmt w:val="bullet"/>
      <w:lvlText w:val="•"/>
      <w:lvlJc w:val="left"/>
      <w:pPr>
        <w:ind w:left="6844" w:hanging="219"/>
      </w:pPr>
      <w:rPr>
        <w:rFonts w:hint="default"/>
        <w:lang w:val="hu-HU" w:eastAsia="en-US" w:bidi="ar-SA"/>
      </w:rPr>
    </w:lvl>
    <w:lvl w:ilvl="7" w:tplc="5FACBF22">
      <w:numFmt w:val="bullet"/>
      <w:lvlText w:val="•"/>
      <w:lvlJc w:val="left"/>
      <w:pPr>
        <w:ind w:left="7828" w:hanging="219"/>
      </w:pPr>
      <w:rPr>
        <w:rFonts w:hint="default"/>
        <w:lang w:val="hu-HU" w:eastAsia="en-US" w:bidi="ar-SA"/>
      </w:rPr>
    </w:lvl>
    <w:lvl w:ilvl="8" w:tplc="FEB4E8E0">
      <w:numFmt w:val="bullet"/>
      <w:lvlText w:val="•"/>
      <w:lvlJc w:val="left"/>
      <w:pPr>
        <w:ind w:left="8812" w:hanging="219"/>
      </w:pPr>
      <w:rPr>
        <w:rFonts w:hint="default"/>
        <w:lang w:val="hu-HU" w:eastAsia="en-US" w:bidi="ar-SA"/>
      </w:rPr>
    </w:lvl>
  </w:abstractNum>
  <w:abstractNum w:abstractNumId="31" w15:restartNumberingAfterBreak="0">
    <w:nsid w:val="74593C62"/>
    <w:multiLevelType w:val="hybridMultilevel"/>
    <w:tmpl w:val="E2906F1A"/>
    <w:lvl w:ilvl="0" w:tplc="E03C18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0EAF"/>
    <w:multiLevelType w:val="hybridMultilevel"/>
    <w:tmpl w:val="EAE60A64"/>
    <w:lvl w:ilvl="0" w:tplc="CE2C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727E9"/>
    <w:multiLevelType w:val="hybridMultilevel"/>
    <w:tmpl w:val="A154A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06781">
    <w:abstractNumId w:val="18"/>
  </w:num>
  <w:num w:numId="2" w16cid:durableId="1597326264">
    <w:abstractNumId w:val="17"/>
  </w:num>
  <w:num w:numId="3" w16cid:durableId="23138143">
    <w:abstractNumId w:val="30"/>
  </w:num>
  <w:num w:numId="4" w16cid:durableId="2068843801">
    <w:abstractNumId w:val="13"/>
  </w:num>
  <w:num w:numId="5" w16cid:durableId="1293367746">
    <w:abstractNumId w:val="11"/>
  </w:num>
  <w:num w:numId="6" w16cid:durableId="808741611">
    <w:abstractNumId w:val="26"/>
  </w:num>
  <w:num w:numId="7" w16cid:durableId="1749227866">
    <w:abstractNumId w:val="0"/>
  </w:num>
  <w:num w:numId="8" w16cid:durableId="349262888">
    <w:abstractNumId w:val="14"/>
  </w:num>
  <w:num w:numId="9" w16cid:durableId="1091122577">
    <w:abstractNumId w:val="24"/>
  </w:num>
  <w:num w:numId="10" w16cid:durableId="299656432">
    <w:abstractNumId w:val="28"/>
  </w:num>
  <w:num w:numId="11" w16cid:durableId="412120531">
    <w:abstractNumId w:val="23"/>
  </w:num>
  <w:num w:numId="12" w16cid:durableId="514147750">
    <w:abstractNumId w:val="21"/>
  </w:num>
  <w:num w:numId="13" w16cid:durableId="13390220">
    <w:abstractNumId w:val="8"/>
  </w:num>
  <w:num w:numId="14" w16cid:durableId="75827765">
    <w:abstractNumId w:val="31"/>
  </w:num>
  <w:num w:numId="15" w16cid:durableId="553472026">
    <w:abstractNumId w:val="5"/>
  </w:num>
  <w:num w:numId="16" w16cid:durableId="318193438">
    <w:abstractNumId w:val="19"/>
  </w:num>
  <w:num w:numId="17" w16cid:durableId="965281725">
    <w:abstractNumId w:val="27"/>
  </w:num>
  <w:num w:numId="18" w16cid:durableId="1656715950">
    <w:abstractNumId w:val="32"/>
  </w:num>
  <w:num w:numId="19" w16cid:durableId="1824151943">
    <w:abstractNumId w:val="10"/>
  </w:num>
  <w:num w:numId="20" w16cid:durableId="1811819351">
    <w:abstractNumId w:val="12"/>
  </w:num>
  <w:num w:numId="21" w16cid:durableId="79909404">
    <w:abstractNumId w:val="6"/>
  </w:num>
  <w:num w:numId="22" w16cid:durableId="1657495626">
    <w:abstractNumId w:val="20"/>
  </w:num>
  <w:num w:numId="23" w16cid:durableId="2129883875">
    <w:abstractNumId w:val="22"/>
  </w:num>
  <w:num w:numId="24" w16cid:durableId="103040359">
    <w:abstractNumId w:val="4"/>
  </w:num>
  <w:num w:numId="25" w16cid:durableId="1298679236">
    <w:abstractNumId w:val="3"/>
  </w:num>
  <w:num w:numId="26" w16cid:durableId="1370839258">
    <w:abstractNumId w:val="29"/>
  </w:num>
  <w:num w:numId="27" w16cid:durableId="264503948">
    <w:abstractNumId w:val="1"/>
  </w:num>
  <w:num w:numId="28" w16cid:durableId="1578711298">
    <w:abstractNumId w:val="15"/>
  </w:num>
  <w:num w:numId="29" w16cid:durableId="1559130162">
    <w:abstractNumId w:val="7"/>
  </w:num>
  <w:num w:numId="30" w16cid:durableId="1755392772">
    <w:abstractNumId w:val="33"/>
  </w:num>
  <w:num w:numId="31" w16cid:durableId="393894016">
    <w:abstractNumId w:val="2"/>
  </w:num>
  <w:num w:numId="32" w16cid:durableId="806321518">
    <w:abstractNumId w:val="25"/>
  </w:num>
  <w:num w:numId="33" w16cid:durableId="651718963">
    <w:abstractNumId w:val="16"/>
  </w:num>
  <w:num w:numId="34" w16cid:durableId="545217989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E8"/>
    <w:rsid w:val="00000F9C"/>
    <w:rsid w:val="00017F83"/>
    <w:rsid w:val="00025003"/>
    <w:rsid w:val="000505A9"/>
    <w:rsid w:val="00054F1D"/>
    <w:rsid w:val="000A1660"/>
    <w:rsid w:val="00136846"/>
    <w:rsid w:val="00291C21"/>
    <w:rsid w:val="003176CC"/>
    <w:rsid w:val="00384244"/>
    <w:rsid w:val="003F3F8F"/>
    <w:rsid w:val="004329B0"/>
    <w:rsid w:val="0043435B"/>
    <w:rsid w:val="00442392"/>
    <w:rsid w:val="00464519"/>
    <w:rsid w:val="004967A0"/>
    <w:rsid w:val="004C1932"/>
    <w:rsid w:val="00516B5B"/>
    <w:rsid w:val="00543E94"/>
    <w:rsid w:val="00560A50"/>
    <w:rsid w:val="005A18AB"/>
    <w:rsid w:val="005D4391"/>
    <w:rsid w:val="006033E8"/>
    <w:rsid w:val="00634B94"/>
    <w:rsid w:val="00644343"/>
    <w:rsid w:val="00684F11"/>
    <w:rsid w:val="006C1F46"/>
    <w:rsid w:val="006C30A2"/>
    <w:rsid w:val="007513EF"/>
    <w:rsid w:val="007B4311"/>
    <w:rsid w:val="007B6205"/>
    <w:rsid w:val="007D6D15"/>
    <w:rsid w:val="008053AB"/>
    <w:rsid w:val="0092482B"/>
    <w:rsid w:val="00924F40"/>
    <w:rsid w:val="00927209"/>
    <w:rsid w:val="00955B75"/>
    <w:rsid w:val="009B4FFB"/>
    <w:rsid w:val="009F7FC9"/>
    <w:rsid w:val="00AB29BB"/>
    <w:rsid w:val="00B513DF"/>
    <w:rsid w:val="00B81281"/>
    <w:rsid w:val="00BD2B09"/>
    <w:rsid w:val="00BF79A4"/>
    <w:rsid w:val="00C06589"/>
    <w:rsid w:val="00C2100C"/>
    <w:rsid w:val="00C475B1"/>
    <w:rsid w:val="00C6728C"/>
    <w:rsid w:val="00D663DA"/>
    <w:rsid w:val="00F4656C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1973F"/>
  <w15:docId w15:val="{C7185A80-6CEA-471D-88D0-B5904D8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704" w:right="175" w:hanging="18"/>
      <w:jc w:val="center"/>
      <w:outlineLvl w:val="0"/>
    </w:pPr>
    <w:rPr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ind w:left="701"/>
      <w:outlineLvl w:val="1"/>
    </w:pPr>
    <w:rPr>
      <w:b/>
      <w:bCs/>
      <w:sz w:val="23"/>
      <w:szCs w:val="23"/>
    </w:rPr>
  </w:style>
  <w:style w:type="paragraph" w:styleId="Cmsor3">
    <w:name w:val="heading 3"/>
    <w:basedOn w:val="Norml"/>
    <w:uiPriority w:val="9"/>
    <w:unhideWhenUsed/>
    <w:qFormat/>
    <w:pPr>
      <w:ind w:left="181"/>
      <w:outlineLvl w:val="2"/>
    </w:pPr>
    <w:rPr>
      <w:sz w:val="23"/>
      <w:szCs w:val="23"/>
    </w:rPr>
  </w:style>
  <w:style w:type="paragraph" w:styleId="Cmsor4">
    <w:name w:val="heading 4"/>
    <w:basedOn w:val="Norml"/>
    <w:uiPriority w:val="9"/>
    <w:unhideWhenUsed/>
    <w:qFormat/>
    <w:pPr>
      <w:ind w:left="115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34"/>
    <w:qFormat/>
    <w:pPr>
      <w:ind w:left="1415" w:hanging="352"/>
    </w:pPr>
  </w:style>
  <w:style w:type="paragraph" w:customStyle="1" w:styleId="TableParagraph">
    <w:name w:val="Table Paragraph"/>
    <w:basedOn w:val="Norml"/>
    <w:uiPriority w:val="1"/>
    <w:qFormat/>
    <w:pPr>
      <w:jc w:val="center"/>
    </w:pPr>
  </w:style>
  <w:style w:type="paragraph" w:styleId="Nincstrkz">
    <w:name w:val="No Spacing"/>
    <w:uiPriority w:val="1"/>
    <w:qFormat/>
    <w:rsid w:val="006443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644343"/>
    <w:rPr>
      <w:b/>
      <w:bCs/>
    </w:rPr>
  </w:style>
  <w:style w:type="table" w:styleId="Rcsostblzat">
    <w:name w:val="Table Grid"/>
    <w:basedOn w:val="Normltblzat"/>
    <w:uiPriority w:val="39"/>
    <w:rsid w:val="007B4311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rsid w:val="00442392"/>
    <w:pPr>
      <w:widowControl/>
      <w:numPr>
        <w:numId w:val="34"/>
      </w:numPr>
      <w:autoSpaceDE/>
      <w:autoSpaceDN/>
      <w:jc w:val="both"/>
    </w:pPr>
    <w:rPr>
      <w:rFonts w:ascii="Bookman Old Style" w:hAnsi="Bookman Old Style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1906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16</cp:revision>
  <dcterms:created xsi:type="dcterms:W3CDTF">2022-10-06T15:05:00Z</dcterms:created>
  <dcterms:modified xsi:type="dcterms:W3CDTF">2022-10-07T05:36:00Z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2022-09-19T00:00:00Z</vt:filetime>
  </property>
</Properties>
</file>